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1BD61" w14:textId="0E482942" w:rsidR="009E00C0" w:rsidRPr="00351313" w:rsidRDefault="009E00C0" w:rsidP="000041D2">
      <w:pPr>
        <w:pStyle w:val="Title"/>
      </w:pPr>
      <w:bookmarkStart w:id="0" w:name="_GoBack"/>
      <w:bookmarkEnd w:id="0"/>
      <w:r w:rsidRPr="00351313">
        <w:t>History 232, Middle East to 1798</w:t>
      </w:r>
      <w:r w:rsidR="000041D2">
        <w:t xml:space="preserve"> (Honors)</w:t>
      </w:r>
    </w:p>
    <w:p w14:paraId="1D1B09FB" w14:textId="1339000E" w:rsidR="009E00C0" w:rsidRPr="0075038A" w:rsidRDefault="000041D2" w:rsidP="000041D2">
      <w:pPr>
        <w:pStyle w:val="Subtitle"/>
        <w:spacing w:after="0"/>
        <w:ind w:left="360"/>
        <w:rPr>
          <w:u w:val="single"/>
        </w:rPr>
      </w:pPr>
      <w:r>
        <w:t xml:space="preserve">Fall </w:t>
      </w:r>
      <w:r w:rsidR="007A57B8">
        <w:t>2019</w:t>
      </w:r>
    </w:p>
    <w:p w14:paraId="2EF6A12A" w14:textId="74D2BA7A" w:rsidR="006229C3" w:rsidRDefault="00003F0D" w:rsidP="000041D2">
      <w:pPr>
        <w:pStyle w:val="Subtitle"/>
        <w:spacing w:after="0"/>
        <w:ind w:left="360"/>
      </w:pPr>
      <w:r>
        <w:t xml:space="preserve">Tuesday, Thursday, Friday 10:00-10:50 </w:t>
      </w:r>
      <w:r w:rsidR="000041D2">
        <w:t xml:space="preserve">CBB </w:t>
      </w:r>
      <w:r>
        <w:t>190</w:t>
      </w:r>
    </w:p>
    <w:p w14:paraId="5348D234" w14:textId="60A318A4" w:rsidR="007A57B8" w:rsidRPr="007A57B8" w:rsidRDefault="007A57B8" w:rsidP="000D722F">
      <w:pPr>
        <w:pStyle w:val="Subtitle"/>
        <w:ind w:left="360"/>
      </w:pPr>
      <w:r>
        <w:t xml:space="preserve">Final Exam: Wednesday, December 18, 2019, </w:t>
      </w:r>
      <w:r w:rsidR="000D722F">
        <w:t>12:30-2:30 PM, CBB 190</w:t>
      </w:r>
    </w:p>
    <w:p w14:paraId="11475251" w14:textId="77777777" w:rsidR="00AE4D0B" w:rsidRPr="00A03DF9" w:rsidRDefault="00AE4D0B" w:rsidP="006229C3">
      <w:pPr>
        <w:pStyle w:val="Heading1"/>
      </w:pPr>
      <w:r w:rsidRPr="00A03DF9">
        <w:t>Instructor: Dr. E. Francis.</w:t>
      </w:r>
    </w:p>
    <w:p w14:paraId="782DA8B1" w14:textId="77777777" w:rsidR="00AE4D0B" w:rsidRDefault="00AE4D0B" w:rsidP="00147137">
      <w:pPr>
        <w:rPr>
          <w:rStyle w:val="Hyperlink"/>
        </w:rPr>
      </w:pPr>
      <w:r>
        <w:t xml:space="preserve">Office: 463 CCC | Phone: (715) 346-3289 | </w:t>
      </w:r>
      <w:r w:rsidRPr="005F2AA2">
        <w:t xml:space="preserve">Email: </w:t>
      </w:r>
      <w:hyperlink r:id="rId8" w:history="1">
        <w:r w:rsidRPr="00F47D01">
          <w:rPr>
            <w:rStyle w:val="Hyperlink"/>
          </w:rPr>
          <w:t>efrancis@uwsp.edu</w:t>
        </w:r>
      </w:hyperlink>
      <w:r>
        <w:rPr>
          <w:rStyle w:val="Hyperlink"/>
        </w:rPr>
        <w:t xml:space="preserve">. </w:t>
      </w:r>
    </w:p>
    <w:p w14:paraId="0AAD8225" w14:textId="336BC246" w:rsidR="00AE4D0B" w:rsidRPr="00395E59" w:rsidRDefault="00AE4D0B" w:rsidP="00147137">
      <w:r w:rsidRPr="00932C0B">
        <w:t xml:space="preserve">Office Hours: </w:t>
      </w:r>
      <w:r>
        <w:tab/>
      </w:r>
      <w:r w:rsidR="00003F0D">
        <w:t>Tuesdays 11:00-12:30, Thursdays 11:00-12:30</w:t>
      </w:r>
      <w:r w:rsidR="007A57B8">
        <w:t>,</w:t>
      </w:r>
      <w:r w:rsidR="0047259D">
        <w:t xml:space="preserve"> </w:t>
      </w:r>
      <w:r>
        <w:rPr>
          <w:b/>
          <w:bCs/>
        </w:rPr>
        <w:t xml:space="preserve">And </w:t>
      </w:r>
      <w:proofErr w:type="gramStart"/>
      <w:r>
        <w:rPr>
          <w:b/>
          <w:bCs/>
        </w:rPr>
        <w:t>By</w:t>
      </w:r>
      <w:proofErr w:type="gramEnd"/>
      <w:r>
        <w:rPr>
          <w:b/>
          <w:bCs/>
        </w:rPr>
        <w:t xml:space="preserve"> Appointment</w:t>
      </w:r>
    </w:p>
    <w:p w14:paraId="3D667206" w14:textId="77777777" w:rsidR="00AE4D0B" w:rsidRPr="00AE4D0B" w:rsidRDefault="00AE4D0B" w:rsidP="00AE4D0B">
      <w:pPr>
        <w:pStyle w:val="NormalWeb"/>
        <w:spacing w:before="0" w:beforeAutospacing="0" w:after="0" w:afterAutospacing="0"/>
        <w:rPr>
          <w:b/>
          <w:bCs/>
          <w:szCs w:val="22"/>
        </w:rPr>
      </w:pPr>
    </w:p>
    <w:p w14:paraId="5F95EE71" w14:textId="64C14686" w:rsidR="00461B6D" w:rsidRPr="00C742D8" w:rsidRDefault="00AE4D0B" w:rsidP="00147137">
      <w:pPr>
        <w:rPr>
          <w:rFonts w:eastAsia="Cambria"/>
        </w:rPr>
      </w:pPr>
      <w:r w:rsidRPr="00AE4D0B">
        <w:rPr>
          <w:rFonts w:eastAsia="Cambria"/>
          <w:b/>
        </w:rPr>
        <w:t xml:space="preserve">Important Note: </w:t>
      </w:r>
      <w:r w:rsidRPr="00AE4D0B">
        <w:rPr>
          <w:rFonts w:eastAsia="Cambria"/>
        </w:rPr>
        <w:t xml:space="preserve">The assignments, deadlines, and policies described in this syllabus are subject to change. Any such changes will be clearly announced. It is your responsibility as a student to regularly check </w:t>
      </w:r>
      <w:r w:rsidR="000041D2">
        <w:rPr>
          <w:rFonts w:eastAsia="Cambria"/>
        </w:rPr>
        <w:t>Canvas</w:t>
      </w:r>
      <w:r w:rsidRPr="00AE4D0B">
        <w:rPr>
          <w:rFonts w:eastAsia="Cambria"/>
        </w:rPr>
        <w:t xml:space="preserve"> and your UWSP email account for corrections or updates to the syllabus. </w:t>
      </w:r>
    </w:p>
    <w:p w14:paraId="15E95D8A" w14:textId="79358C15" w:rsidR="00AE4D0B" w:rsidRPr="00AE4D0B" w:rsidRDefault="00102F62" w:rsidP="006229C3">
      <w:pPr>
        <w:pStyle w:val="Heading1"/>
        <w:rPr>
          <w:bCs/>
        </w:rPr>
      </w:pPr>
      <w:r w:rsidRPr="00AE4D0B">
        <w:t>Course Description</w:t>
      </w:r>
    </w:p>
    <w:p w14:paraId="0577A505" w14:textId="77777777" w:rsidR="00530543" w:rsidRPr="00CC28E1" w:rsidRDefault="00AE4D0B" w:rsidP="00147137">
      <w:pPr>
        <w:rPr>
          <w:rFonts w:asciiTheme="majorBidi" w:hAnsiTheme="majorBidi" w:cstheme="majorBidi"/>
        </w:rPr>
      </w:pPr>
      <w:r w:rsidRPr="00AE4D0B">
        <w:t xml:space="preserve">History </w:t>
      </w:r>
      <w:r>
        <w:t>232</w:t>
      </w:r>
      <w:r w:rsidRPr="00AE4D0B">
        <w:t xml:space="preserve"> (</w:t>
      </w:r>
      <w:r>
        <w:t>The Middle East to 1798</w:t>
      </w:r>
      <w:r w:rsidRPr="00AE4D0B">
        <w:t xml:space="preserve">) fulfills the “Historical Perspectives” and “Global Awareness” categories of UWSP’s General Education Program (GEP). It is also a foundational course for several majors and minors--including History, International Studies, and Broad-Field Social Sciences. </w:t>
      </w:r>
      <w:r w:rsidR="00530543">
        <w:rPr>
          <w:rFonts w:asciiTheme="majorBidi" w:hAnsiTheme="majorBidi" w:cstheme="majorBidi"/>
        </w:rPr>
        <w:t>Through this course, students will improve their ability to:</w:t>
      </w:r>
    </w:p>
    <w:p w14:paraId="5A02560E" w14:textId="78670FB6" w:rsidR="00530543" w:rsidRPr="000A7A8A" w:rsidRDefault="00530543" w:rsidP="00EC47D1">
      <w:pPr>
        <w:pStyle w:val="ListParagraph"/>
        <w:numPr>
          <w:ilvl w:val="0"/>
          <w:numId w:val="6"/>
        </w:numPr>
        <w:spacing w:line="276" w:lineRule="auto"/>
        <w:rPr>
          <w:rFonts w:asciiTheme="majorBidi" w:hAnsiTheme="majorBidi" w:cstheme="majorBidi"/>
        </w:rPr>
      </w:pPr>
      <w:r>
        <w:rPr>
          <w:rFonts w:asciiTheme="majorBidi" w:hAnsiTheme="majorBidi" w:cstheme="majorBidi"/>
          <w:color w:val="000000"/>
        </w:rPr>
        <w:t xml:space="preserve">Use primary sources as evidence to answer questions about historical change </w:t>
      </w:r>
    </w:p>
    <w:p w14:paraId="26AC3B7E" w14:textId="550A49A0" w:rsidR="00530543" w:rsidRPr="000A7A8A" w:rsidRDefault="00530543" w:rsidP="00EC47D1">
      <w:pPr>
        <w:pStyle w:val="ListParagraph"/>
        <w:numPr>
          <w:ilvl w:val="0"/>
          <w:numId w:val="6"/>
        </w:numPr>
        <w:spacing w:line="276" w:lineRule="auto"/>
        <w:rPr>
          <w:rFonts w:asciiTheme="majorBidi" w:hAnsiTheme="majorBidi" w:cstheme="majorBidi"/>
        </w:rPr>
      </w:pPr>
      <w:r>
        <w:rPr>
          <w:rFonts w:asciiTheme="majorBidi" w:hAnsiTheme="majorBidi" w:cstheme="majorBidi"/>
          <w:color w:val="000000"/>
        </w:rPr>
        <w:t xml:space="preserve">Describe differences among interpretations of the past </w:t>
      </w:r>
    </w:p>
    <w:p w14:paraId="38731389" w14:textId="51F19F23" w:rsidR="00530543" w:rsidRPr="000A7A8A" w:rsidRDefault="00530543" w:rsidP="00EC47D1">
      <w:pPr>
        <w:pStyle w:val="ListParagraph"/>
        <w:numPr>
          <w:ilvl w:val="0"/>
          <w:numId w:val="6"/>
        </w:numPr>
        <w:spacing w:line="276" w:lineRule="auto"/>
        <w:rPr>
          <w:rFonts w:asciiTheme="majorBidi" w:hAnsiTheme="majorBidi" w:cstheme="majorBidi"/>
        </w:rPr>
      </w:pPr>
      <w:r>
        <w:rPr>
          <w:rFonts w:asciiTheme="majorBidi" w:hAnsiTheme="majorBidi" w:cstheme="majorBidi"/>
          <w:color w:val="000000"/>
        </w:rPr>
        <w:t xml:space="preserve">Analyze institutional and cultural change over time </w:t>
      </w:r>
    </w:p>
    <w:p w14:paraId="31C1428A" w14:textId="2FE8CA30" w:rsidR="00530543" w:rsidRPr="000A7A8A" w:rsidRDefault="00530543" w:rsidP="00EC47D1">
      <w:pPr>
        <w:pStyle w:val="ListParagraph"/>
        <w:numPr>
          <w:ilvl w:val="0"/>
          <w:numId w:val="6"/>
        </w:numPr>
        <w:spacing w:line="276" w:lineRule="auto"/>
        <w:rPr>
          <w:rFonts w:asciiTheme="majorBidi" w:hAnsiTheme="majorBidi" w:cstheme="majorBidi"/>
        </w:rPr>
      </w:pPr>
      <w:r>
        <w:rPr>
          <w:rFonts w:asciiTheme="majorBidi" w:hAnsiTheme="majorBidi" w:cstheme="majorBidi"/>
          <w:color w:val="000000"/>
        </w:rPr>
        <w:t>Identify and explain components of Middle Eastern cultures from 600-1798 CE</w:t>
      </w:r>
    </w:p>
    <w:p w14:paraId="687AD520" w14:textId="7E8D0780" w:rsidR="00F479A1" w:rsidRDefault="00AE4D0B" w:rsidP="00147137">
      <w:r w:rsidRPr="00AE4D0B">
        <w:t xml:space="preserve">Students will develop those skills </w:t>
      </w:r>
      <w:r w:rsidR="00437562">
        <w:t>by studying the history of the Middle East from approximately 600 to 1798 CE. They will learn about this history through reading textbooks and primary sources and through lectures, discussions, and other learning activities</w:t>
      </w:r>
      <w:r w:rsidR="000505F0">
        <w:t>.</w:t>
      </w:r>
    </w:p>
    <w:p w14:paraId="4409B5AC" w14:textId="6DA49C48" w:rsidR="00102F62" w:rsidRPr="00762903" w:rsidRDefault="00102F62" w:rsidP="00147137">
      <w:r>
        <w:t>History 2</w:t>
      </w:r>
      <w:r w:rsidR="00116B3F">
        <w:t>32-01H is an Honors course and students will be held to that standard in their work.</w:t>
      </w:r>
    </w:p>
    <w:p w14:paraId="2683AAF4" w14:textId="77777777" w:rsidR="00147137" w:rsidRDefault="00147137">
      <w:pPr>
        <w:rPr>
          <w:rFonts w:asciiTheme="majorHAnsi" w:eastAsiaTheme="majorEastAsia" w:hAnsiTheme="majorHAnsi" w:cstheme="majorBidi"/>
          <w:caps/>
          <w:sz w:val="36"/>
          <w:szCs w:val="36"/>
        </w:rPr>
      </w:pPr>
      <w:r>
        <w:br w:type="page"/>
      </w:r>
    </w:p>
    <w:p w14:paraId="4B4F1873" w14:textId="50B40DD6" w:rsidR="00511BA5" w:rsidRPr="00FE4B47" w:rsidRDefault="00102F62" w:rsidP="006229C3">
      <w:pPr>
        <w:pStyle w:val="Heading1"/>
      </w:pPr>
      <w:r w:rsidRPr="00FE4B47">
        <w:lastRenderedPageBreak/>
        <w:t xml:space="preserve">Books </w:t>
      </w:r>
      <w:r>
        <w:t>a</w:t>
      </w:r>
      <w:r w:rsidRPr="00FE4B47">
        <w:t>nd Other Required Expenses</w:t>
      </w:r>
    </w:p>
    <w:p w14:paraId="59E5395D" w14:textId="4ED75B1E" w:rsidR="00511BA5" w:rsidRPr="00FE4B47" w:rsidRDefault="00511BA5" w:rsidP="00147137">
      <w:pPr>
        <w:ind w:left="360" w:hanging="360"/>
        <w:rPr>
          <w:b/>
          <w:bCs/>
        </w:rPr>
      </w:pPr>
      <w:r w:rsidRPr="00FE4B47">
        <w:t xml:space="preserve">Egger, Vernon O. </w:t>
      </w:r>
      <w:r w:rsidRPr="00FE4B47">
        <w:rPr>
          <w:i/>
          <w:iCs/>
        </w:rPr>
        <w:t>A History of the Muslim World to 1405:  The Making of a Civilization</w:t>
      </w:r>
      <w:r w:rsidRPr="00FE4B47">
        <w:t>. Upper Saddle River, NJ: Pearson Prentice Hall, 2004.  (Egger I)</w:t>
      </w:r>
      <w:r w:rsidR="00147137">
        <w:t xml:space="preserve">. </w:t>
      </w:r>
      <w:r w:rsidRPr="00FE4B47">
        <w:rPr>
          <w:b/>
          <w:bCs/>
        </w:rPr>
        <w:t>Available through Textbook Rental</w:t>
      </w:r>
    </w:p>
    <w:p w14:paraId="6C4FB256" w14:textId="36CF7B25" w:rsidR="000A6D73" w:rsidRPr="000A6D73" w:rsidRDefault="000A6D73" w:rsidP="00147137">
      <w:pPr>
        <w:rPr>
          <w:rFonts w:cs="Times New Roman"/>
        </w:rPr>
      </w:pPr>
      <w:r w:rsidRPr="000A6D73">
        <w:t xml:space="preserve">Egger, Vernon. </w:t>
      </w:r>
      <w:r w:rsidRPr="000A6D73">
        <w:rPr>
          <w:i/>
          <w:iCs/>
        </w:rPr>
        <w:t>A History of the Muslim World Since 1260: The Making of a Global Community</w:t>
      </w:r>
      <w:r w:rsidRPr="000A6D73">
        <w:t>. Upper Saddle River, N.J: Prentice hall, 2008. Print.</w:t>
      </w:r>
      <w:r>
        <w:t xml:space="preserve"> (Egger II) </w:t>
      </w:r>
      <w:r w:rsidRPr="00FE4B47">
        <w:rPr>
          <w:rFonts w:cs="Times New Roman"/>
          <w:b/>
          <w:bCs/>
        </w:rPr>
        <w:t>Available through Textbook Rental</w:t>
      </w:r>
    </w:p>
    <w:p w14:paraId="1C9DC851" w14:textId="228825E7" w:rsidR="00AB4D0E" w:rsidRDefault="00AB4D0E" w:rsidP="000A6D73">
      <w:pPr>
        <w:pStyle w:val="ListParagraph"/>
        <w:ind w:hanging="720"/>
      </w:pPr>
      <w:r>
        <w:t xml:space="preserve">Pierce, Leslie. </w:t>
      </w:r>
      <w:r w:rsidR="00EB3DCF">
        <w:rPr>
          <w:i/>
          <w:iCs/>
        </w:rPr>
        <w:t>Empress of the East: How a European Slave Girl Became Queen of the Ottoman Empire</w:t>
      </w:r>
      <w:r w:rsidR="00EB3DCF">
        <w:t xml:space="preserve">. </w:t>
      </w:r>
      <w:r w:rsidR="000C35CD">
        <w:t>New York: Basic Books, 2017.</w:t>
      </w:r>
      <w:r w:rsidR="00076A2A">
        <w:t xml:space="preserve"> $32.00 Hardcover. (eBook available </w:t>
      </w:r>
      <w:r w:rsidR="00F83099">
        <w:t>17 September 2019 for $19.99.)</w:t>
      </w:r>
    </w:p>
    <w:p w14:paraId="5C22D679" w14:textId="481C4634" w:rsidR="00577570" w:rsidRPr="00FA732B" w:rsidRDefault="00577570" w:rsidP="000A6D73">
      <w:pPr>
        <w:pStyle w:val="ListParagraph"/>
        <w:ind w:hanging="720"/>
      </w:pPr>
      <w:r>
        <w:t xml:space="preserve">Rampolla, </w:t>
      </w:r>
      <w:r w:rsidR="00FA732B">
        <w:t xml:space="preserve">Mary Lynn. </w:t>
      </w:r>
      <w:r w:rsidR="00FA732B">
        <w:rPr>
          <w:i/>
          <w:iCs/>
        </w:rPr>
        <w:t>A Pocket Guide to Writing in History</w:t>
      </w:r>
      <w:r w:rsidR="00FA732B">
        <w:t>. 9</w:t>
      </w:r>
      <w:r w:rsidR="00FA732B" w:rsidRPr="00FA732B">
        <w:rPr>
          <w:vertAlign w:val="superscript"/>
        </w:rPr>
        <w:t>th</w:t>
      </w:r>
      <w:r w:rsidR="00FA732B">
        <w:t xml:space="preserve"> edition. </w:t>
      </w:r>
      <w:r w:rsidR="00C528E8">
        <w:t xml:space="preserve">Boston: Bedford/St. martin’s, 2018. </w:t>
      </w:r>
      <w:r w:rsidR="00416437">
        <w:t>$33.99.</w:t>
      </w:r>
      <w:r w:rsidR="00876C31">
        <w:t xml:space="preserve"> Paperback (eBook available: $16.99 from macmillanlearning.com.)</w:t>
      </w:r>
    </w:p>
    <w:p w14:paraId="5360091A" w14:textId="7DBE2FAC" w:rsidR="00AB4D0E" w:rsidRDefault="0060068F" w:rsidP="0060068F">
      <w:pPr>
        <w:pStyle w:val="Heading2"/>
      </w:pPr>
      <w:r>
        <w:t>eReserves</w:t>
      </w:r>
    </w:p>
    <w:p w14:paraId="21B4BB37" w14:textId="63268CB3" w:rsidR="00511BA5" w:rsidRDefault="000156D7" w:rsidP="00437562">
      <w:pPr>
        <w:pStyle w:val="ListParagraph"/>
        <w:ind w:left="0"/>
        <w:rPr>
          <w:color w:val="000000"/>
        </w:rPr>
      </w:pPr>
      <w:r w:rsidRPr="00FE4B47">
        <w:rPr>
          <w:color w:val="000000"/>
        </w:rPr>
        <w:t xml:space="preserve">Additional readings will be distributed in class, posted on </w:t>
      </w:r>
      <w:r w:rsidR="00D04CED">
        <w:rPr>
          <w:color w:val="000000"/>
        </w:rPr>
        <w:t>eReserve</w:t>
      </w:r>
      <w:r w:rsidRPr="00FE4B47">
        <w:rPr>
          <w:color w:val="000000"/>
        </w:rPr>
        <w:t xml:space="preserve">s, or posted on D2L. You will need to </w:t>
      </w:r>
      <w:r w:rsidRPr="00FE4B47">
        <w:rPr>
          <w:color w:val="000000"/>
          <w:u w:val="single"/>
        </w:rPr>
        <w:t>print out</w:t>
      </w:r>
      <w:r w:rsidRPr="00FE4B47">
        <w:rPr>
          <w:color w:val="000000"/>
        </w:rPr>
        <w:t xml:space="preserve"> </w:t>
      </w:r>
      <w:r w:rsidR="00D04CED">
        <w:rPr>
          <w:color w:val="000000"/>
        </w:rPr>
        <w:t>eReserve</w:t>
      </w:r>
      <w:r w:rsidRPr="00FE4B47">
        <w:rPr>
          <w:color w:val="000000"/>
        </w:rPr>
        <w:t xml:space="preserve"> readings and bring </w:t>
      </w:r>
      <w:r w:rsidRPr="00FE4B47">
        <w:rPr>
          <w:color w:val="000000"/>
          <w:u w:val="single"/>
        </w:rPr>
        <w:t>hard copies</w:t>
      </w:r>
      <w:r w:rsidRPr="00FE4B47">
        <w:rPr>
          <w:color w:val="000000"/>
        </w:rPr>
        <w:t xml:space="preserve"> to class on the date assigned. Printing is available to students at all UWSP computer labs for $0.10/page.</w:t>
      </w:r>
    </w:p>
    <w:p w14:paraId="2D7EFB22" w14:textId="60EFC96D" w:rsidR="00684928" w:rsidRPr="00FE4B47" w:rsidRDefault="00102F62" w:rsidP="00272664">
      <w:pPr>
        <w:pStyle w:val="Heading1"/>
      </w:pPr>
      <w:r w:rsidRPr="00FE4B47">
        <w:t xml:space="preserve">Assessment </w:t>
      </w:r>
      <w:r>
        <w:t>a</w:t>
      </w:r>
      <w:r w:rsidRPr="00FE4B47">
        <w:t>nd Grading</w:t>
      </w:r>
    </w:p>
    <w:p w14:paraId="545F6AD0" w14:textId="77777777" w:rsidR="00684928" w:rsidRPr="00FE4B47" w:rsidRDefault="00684928" w:rsidP="00147137">
      <w:r w:rsidRPr="00FE4B47">
        <w:t xml:space="preserve">Final course grades will be assigned on a </w:t>
      </w:r>
      <w:r w:rsidRPr="00FE4B47">
        <w:rPr>
          <w:u w:val="single"/>
        </w:rPr>
        <w:t>percentage</w:t>
      </w:r>
      <w:r w:rsidRPr="00FE4B47">
        <w:t xml:space="preserve"> basis:</w:t>
      </w:r>
    </w:p>
    <w:p w14:paraId="6B918E25" w14:textId="77777777" w:rsidR="00684928" w:rsidRPr="00FE4B47" w:rsidRDefault="00684928" w:rsidP="00147137">
      <w:r w:rsidRPr="00FE4B47">
        <w:tab/>
      </w:r>
      <w:r w:rsidRPr="00FE4B47">
        <w:tab/>
      </w:r>
      <w:r w:rsidRPr="00FE4B47">
        <w:tab/>
      </w:r>
      <w:r w:rsidRPr="00FE4B47">
        <w:tab/>
        <w:t xml:space="preserve">A </w:t>
      </w:r>
      <w:r w:rsidRPr="00FE4B47">
        <w:tab/>
        <w:t>93.0%+</w:t>
      </w:r>
      <w:r w:rsidRPr="00FE4B47">
        <w:tab/>
      </w:r>
      <w:r w:rsidRPr="00FE4B47">
        <w:tab/>
        <w:t>A-</w:t>
      </w:r>
      <w:r w:rsidRPr="00FE4B47">
        <w:tab/>
        <w:t>90.0%+</w:t>
      </w:r>
      <w:r w:rsidRPr="00FE4B47">
        <w:tab/>
      </w:r>
      <w:r w:rsidRPr="00FE4B47">
        <w:tab/>
        <w:t>Exceptional or exemplary work.</w:t>
      </w:r>
    </w:p>
    <w:p w14:paraId="4A070073" w14:textId="77777777" w:rsidR="00684928" w:rsidRPr="00FE4B47" w:rsidRDefault="00684928" w:rsidP="00147137">
      <w:r w:rsidRPr="00FE4B47">
        <w:t>B+</w:t>
      </w:r>
      <w:r w:rsidRPr="00FE4B47">
        <w:tab/>
        <w:t>87.0%+</w:t>
      </w:r>
      <w:r w:rsidRPr="00FE4B47">
        <w:tab/>
      </w:r>
      <w:r w:rsidRPr="00FE4B47">
        <w:tab/>
        <w:t>B</w:t>
      </w:r>
      <w:r w:rsidRPr="00FE4B47">
        <w:tab/>
        <w:t>83.0%+</w:t>
      </w:r>
      <w:r w:rsidRPr="00FE4B47">
        <w:tab/>
      </w:r>
      <w:r w:rsidRPr="00FE4B47">
        <w:tab/>
        <w:t>B-</w:t>
      </w:r>
      <w:r w:rsidRPr="00FE4B47">
        <w:tab/>
        <w:t>80.0%+</w:t>
      </w:r>
      <w:r w:rsidRPr="00FE4B47">
        <w:tab/>
      </w:r>
      <w:r w:rsidRPr="00FE4B47">
        <w:tab/>
        <w:t>Very good work. Above average.</w:t>
      </w:r>
    </w:p>
    <w:p w14:paraId="09A921E9" w14:textId="77777777" w:rsidR="00684928" w:rsidRPr="00FE4B47" w:rsidRDefault="00684928" w:rsidP="00147137">
      <w:r w:rsidRPr="00FE4B47">
        <w:t>C+</w:t>
      </w:r>
      <w:r w:rsidRPr="00FE4B47">
        <w:tab/>
        <w:t>77.0%+</w:t>
      </w:r>
      <w:r w:rsidRPr="00FE4B47">
        <w:tab/>
      </w:r>
      <w:r w:rsidRPr="00FE4B47">
        <w:tab/>
        <w:t>C</w:t>
      </w:r>
      <w:r w:rsidRPr="00FE4B47">
        <w:tab/>
        <w:t>73.0%+</w:t>
      </w:r>
      <w:r w:rsidRPr="00FE4B47">
        <w:tab/>
      </w:r>
      <w:r w:rsidRPr="00FE4B47">
        <w:tab/>
        <w:t>C-</w:t>
      </w:r>
      <w:r w:rsidRPr="00FE4B47">
        <w:tab/>
        <w:t>70.0%+</w:t>
      </w:r>
      <w:r w:rsidRPr="00FE4B47">
        <w:tab/>
      </w:r>
      <w:r w:rsidRPr="00FE4B47">
        <w:tab/>
        <w:t>Acceptable work. Meets minimum requirements.</w:t>
      </w:r>
    </w:p>
    <w:p w14:paraId="38868ADD" w14:textId="77777777" w:rsidR="00684928" w:rsidRPr="00FE4B47" w:rsidRDefault="00684928" w:rsidP="00147137">
      <w:r w:rsidRPr="00FE4B47">
        <w:t>D+</w:t>
      </w:r>
      <w:r w:rsidRPr="00FE4B47">
        <w:tab/>
        <w:t>67.0%+</w:t>
      </w:r>
      <w:r w:rsidRPr="00FE4B47">
        <w:tab/>
      </w:r>
      <w:r w:rsidRPr="00FE4B47">
        <w:tab/>
        <w:t>D</w:t>
      </w:r>
      <w:r w:rsidRPr="00FE4B47">
        <w:tab/>
        <w:t>63.0%+</w:t>
      </w:r>
      <w:r w:rsidRPr="00FE4B47">
        <w:tab/>
      </w:r>
      <w:r w:rsidRPr="00FE4B47">
        <w:tab/>
        <w:t>F</w:t>
      </w:r>
      <w:r w:rsidRPr="00FE4B47">
        <w:tab/>
        <w:t>0-62.9%</w:t>
      </w:r>
      <w:r w:rsidRPr="00FE4B47">
        <w:tab/>
        <w:t>Does not meet minimum requirements.</w:t>
      </w:r>
    </w:p>
    <w:p w14:paraId="757B78F0" w14:textId="6C977021" w:rsidR="00684928" w:rsidRPr="00FE4B47" w:rsidRDefault="00684928" w:rsidP="00147137">
      <w:r w:rsidRPr="00FE4B47">
        <w:t xml:space="preserve">These grades will be based on students' performance </w:t>
      </w:r>
      <w:r w:rsidR="00B6724D">
        <w:t>on the assignments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7"/>
        <w:gridCol w:w="1032"/>
        <w:gridCol w:w="1032"/>
      </w:tblGrid>
      <w:tr w:rsidR="00694CC8" w14:paraId="5E114A16" w14:textId="77777777" w:rsidTr="0015126A">
        <w:trPr>
          <w:trHeight w:val="290"/>
          <w:jc w:val="center"/>
        </w:trPr>
        <w:tc>
          <w:tcPr>
            <w:tcW w:w="4447" w:type="dxa"/>
          </w:tcPr>
          <w:p w14:paraId="77A90B26" w14:textId="77777777" w:rsidR="00694CC8" w:rsidRDefault="00694CC8" w:rsidP="00147137">
            <w:r>
              <w:t>Item</w:t>
            </w:r>
          </w:p>
        </w:tc>
        <w:tc>
          <w:tcPr>
            <w:tcW w:w="1032" w:type="dxa"/>
          </w:tcPr>
          <w:p w14:paraId="2B1DA2C6" w14:textId="77777777" w:rsidR="00694CC8" w:rsidRDefault="00694CC8" w:rsidP="00147137">
            <w:r>
              <w:t>Points</w:t>
            </w:r>
          </w:p>
        </w:tc>
        <w:tc>
          <w:tcPr>
            <w:tcW w:w="1032" w:type="dxa"/>
          </w:tcPr>
          <w:p w14:paraId="2AFA440C" w14:textId="77777777" w:rsidR="00694CC8" w:rsidRDefault="00694CC8" w:rsidP="00147137">
            <w:r>
              <w:t>Percent</w:t>
            </w:r>
          </w:p>
        </w:tc>
      </w:tr>
      <w:tr w:rsidR="00694CC8" w14:paraId="7E9496FF" w14:textId="77777777" w:rsidTr="0015126A">
        <w:trPr>
          <w:trHeight w:val="290"/>
          <w:jc w:val="center"/>
        </w:trPr>
        <w:tc>
          <w:tcPr>
            <w:tcW w:w="4447" w:type="dxa"/>
          </w:tcPr>
          <w:p w14:paraId="58542401" w14:textId="77777777" w:rsidR="00694CC8" w:rsidRDefault="00694CC8" w:rsidP="00147137">
            <w:r>
              <w:t>Attendance/Participation/Professionalism</w:t>
            </w:r>
          </w:p>
        </w:tc>
        <w:tc>
          <w:tcPr>
            <w:tcW w:w="1032" w:type="dxa"/>
          </w:tcPr>
          <w:p w14:paraId="2EF6176D" w14:textId="77777777" w:rsidR="00694CC8" w:rsidRDefault="00694CC8" w:rsidP="00147137">
            <w:r>
              <w:t>100</w:t>
            </w:r>
          </w:p>
        </w:tc>
        <w:tc>
          <w:tcPr>
            <w:tcW w:w="1032" w:type="dxa"/>
          </w:tcPr>
          <w:p w14:paraId="31ED7B01" w14:textId="77777777" w:rsidR="00694CC8" w:rsidRDefault="00694CC8" w:rsidP="00147137">
            <w:r>
              <w:t>13%</w:t>
            </w:r>
          </w:p>
        </w:tc>
      </w:tr>
      <w:tr w:rsidR="00694CC8" w14:paraId="3C0BF1DB" w14:textId="77777777" w:rsidTr="0015126A">
        <w:trPr>
          <w:trHeight w:val="290"/>
          <w:jc w:val="center"/>
        </w:trPr>
        <w:tc>
          <w:tcPr>
            <w:tcW w:w="4447" w:type="dxa"/>
          </w:tcPr>
          <w:p w14:paraId="2571B956" w14:textId="77777777" w:rsidR="00694CC8" w:rsidRDefault="00694CC8" w:rsidP="00147137">
            <w:r>
              <w:t>Short Assignments</w:t>
            </w:r>
          </w:p>
        </w:tc>
        <w:tc>
          <w:tcPr>
            <w:tcW w:w="1032" w:type="dxa"/>
          </w:tcPr>
          <w:p w14:paraId="16DFE618" w14:textId="77777777" w:rsidR="00694CC8" w:rsidRDefault="00694CC8" w:rsidP="00147137">
            <w:r>
              <w:t>96</w:t>
            </w:r>
          </w:p>
        </w:tc>
        <w:tc>
          <w:tcPr>
            <w:tcW w:w="1032" w:type="dxa"/>
          </w:tcPr>
          <w:p w14:paraId="268AF5FF" w14:textId="77777777" w:rsidR="00694CC8" w:rsidRDefault="00694CC8" w:rsidP="00147137">
            <w:r>
              <w:t>12%</w:t>
            </w:r>
          </w:p>
        </w:tc>
      </w:tr>
      <w:tr w:rsidR="00694CC8" w14:paraId="7053A395" w14:textId="77777777" w:rsidTr="0015126A">
        <w:trPr>
          <w:trHeight w:val="290"/>
          <w:jc w:val="center"/>
        </w:trPr>
        <w:tc>
          <w:tcPr>
            <w:tcW w:w="4447" w:type="dxa"/>
          </w:tcPr>
          <w:p w14:paraId="314A3D92" w14:textId="77777777" w:rsidR="00694CC8" w:rsidRDefault="00694CC8" w:rsidP="00147137">
            <w:r>
              <w:t>Exam 1</w:t>
            </w:r>
          </w:p>
        </w:tc>
        <w:tc>
          <w:tcPr>
            <w:tcW w:w="1032" w:type="dxa"/>
          </w:tcPr>
          <w:p w14:paraId="0828C9CF" w14:textId="77777777" w:rsidR="00694CC8" w:rsidRDefault="00694CC8" w:rsidP="00147137">
            <w:r>
              <w:t>100</w:t>
            </w:r>
          </w:p>
        </w:tc>
        <w:tc>
          <w:tcPr>
            <w:tcW w:w="1032" w:type="dxa"/>
          </w:tcPr>
          <w:p w14:paraId="1FD2AD6B" w14:textId="77777777" w:rsidR="00694CC8" w:rsidRDefault="00694CC8" w:rsidP="00147137">
            <w:r>
              <w:t>13%</w:t>
            </w:r>
          </w:p>
        </w:tc>
      </w:tr>
      <w:tr w:rsidR="00694CC8" w14:paraId="10A7E378" w14:textId="77777777" w:rsidTr="0015126A">
        <w:trPr>
          <w:trHeight w:val="290"/>
          <w:jc w:val="center"/>
        </w:trPr>
        <w:tc>
          <w:tcPr>
            <w:tcW w:w="4447" w:type="dxa"/>
          </w:tcPr>
          <w:p w14:paraId="53B7706E" w14:textId="77777777" w:rsidR="00694CC8" w:rsidRDefault="00694CC8" w:rsidP="00147137">
            <w:r>
              <w:t>Exam 2</w:t>
            </w:r>
          </w:p>
        </w:tc>
        <w:tc>
          <w:tcPr>
            <w:tcW w:w="1032" w:type="dxa"/>
          </w:tcPr>
          <w:p w14:paraId="3F611BFB" w14:textId="77777777" w:rsidR="00694CC8" w:rsidRDefault="00694CC8" w:rsidP="00147137">
            <w:r>
              <w:t>100</w:t>
            </w:r>
          </w:p>
        </w:tc>
        <w:tc>
          <w:tcPr>
            <w:tcW w:w="1032" w:type="dxa"/>
          </w:tcPr>
          <w:p w14:paraId="0B7B34DE" w14:textId="77777777" w:rsidR="00694CC8" w:rsidRDefault="00694CC8" w:rsidP="00147137">
            <w:r>
              <w:t>13%</w:t>
            </w:r>
          </w:p>
        </w:tc>
      </w:tr>
      <w:tr w:rsidR="00694CC8" w14:paraId="608256FC" w14:textId="77777777" w:rsidTr="0015126A">
        <w:trPr>
          <w:trHeight w:val="290"/>
          <w:jc w:val="center"/>
        </w:trPr>
        <w:tc>
          <w:tcPr>
            <w:tcW w:w="4447" w:type="dxa"/>
          </w:tcPr>
          <w:p w14:paraId="13CE3CA0" w14:textId="77777777" w:rsidR="00694CC8" w:rsidRDefault="00694CC8" w:rsidP="00147137">
            <w:r>
              <w:t>Exam 3</w:t>
            </w:r>
          </w:p>
        </w:tc>
        <w:tc>
          <w:tcPr>
            <w:tcW w:w="1032" w:type="dxa"/>
          </w:tcPr>
          <w:p w14:paraId="69F88B48" w14:textId="77777777" w:rsidR="00694CC8" w:rsidRDefault="00694CC8" w:rsidP="00147137">
            <w:r>
              <w:t>100</w:t>
            </w:r>
          </w:p>
        </w:tc>
        <w:tc>
          <w:tcPr>
            <w:tcW w:w="1032" w:type="dxa"/>
          </w:tcPr>
          <w:p w14:paraId="7F043C18" w14:textId="77777777" w:rsidR="00694CC8" w:rsidRDefault="00694CC8" w:rsidP="00147137">
            <w:r>
              <w:t>13%</w:t>
            </w:r>
          </w:p>
        </w:tc>
      </w:tr>
      <w:tr w:rsidR="00694CC8" w14:paraId="475393F1" w14:textId="77777777" w:rsidTr="0015126A">
        <w:trPr>
          <w:trHeight w:val="290"/>
          <w:jc w:val="center"/>
        </w:trPr>
        <w:tc>
          <w:tcPr>
            <w:tcW w:w="4447" w:type="dxa"/>
          </w:tcPr>
          <w:p w14:paraId="034FDB8A" w14:textId="72D33DED" w:rsidR="00694CC8" w:rsidRDefault="00694CC8" w:rsidP="00147137">
            <w:r>
              <w:t xml:space="preserve">Paper 1: </w:t>
            </w:r>
            <w:r w:rsidR="00637CD8">
              <w:t>Abbasid-Era Women</w:t>
            </w:r>
          </w:p>
        </w:tc>
        <w:tc>
          <w:tcPr>
            <w:tcW w:w="1032" w:type="dxa"/>
          </w:tcPr>
          <w:p w14:paraId="29A5F661" w14:textId="77777777" w:rsidR="00694CC8" w:rsidRDefault="00694CC8" w:rsidP="00147137">
            <w:r>
              <w:t>125</w:t>
            </w:r>
          </w:p>
        </w:tc>
        <w:tc>
          <w:tcPr>
            <w:tcW w:w="1032" w:type="dxa"/>
          </w:tcPr>
          <w:p w14:paraId="5EE9B863" w14:textId="77777777" w:rsidR="00694CC8" w:rsidRDefault="00694CC8" w:rsidP="00147137">
            <w:r>
              <w:t>16%</w:t>
            </w:r>
          </w:p>
        </w:tc>
      </w:tr>
      <w:tr w:rsidR="00694CC8" w14:paraId="59B53986" w14:textId="77777777" w:rsidTr="0015126A">
        <w:trPr>
          <w:trHeight w:val="290"/>
          <w:jc w:val="center"/>
        </w:trPr>
        <w:tc>
          <w:tcPr>
            <w:tcW w:w="4447" w:type="dxa"/>
          </w:tcPr>
          <w:p w14:paraId="6C5F668E" w14:textId="77777777" w:rsidR="00694CC8" w:rsidRDefault="00694CC8" w:rsidP="00147137">
            <w:r>
              <w:t>Paper 2: Empress of the East</w:t>
            </w:r>
          </w:p>
        </w:tc>
        <w:tc>
          <w:tcPr>
            <w:tcW w:w="1032" w:type="dxa"/>
          </w:tcPr>
          <w:p w14:paraId="22EE45E8" w14:textId="77777777" w:rsidR="00694CC8" w:rsidRDefault="00694CC8" w:rsidP="00147137">
            <w:r>
              <w:t>150</w:t>
            </w:r>
          </w:p>
        </w:tc>
        <w:tc>
          <w:tcPr>
            <w:tcW w:w="1032" w:type="dxa"/>
          </w:tcPr>
          <w:p w14:paraId="29FC938C" w14:textId="77777777" w:rsidR="00694CC8" w:rsidRDefault="00694CC8" w:rsidP="00147137">
            <w:r>
              <w:t>19%</w:t>
            </w:r>
          </w:p>
        </w:tc>
      </w:tr>
      <w:tr w:rsidR="00694CC8" w14:paraId="1FF6AB23" w14:textId="77777777" w:rsidTr="0015126A">
        <w:trPr>
          <w:trHeight w:val="290"/>
          <w:jc w:val="center"/>
        </w:trPr>
        <w:tc>
          <w:tcPr>
            <w:tcW w:w="4447" w:type="dxa"/>
          </w:tcPr>
          <w:p w14:paraId="186CB774" w14:textId="355EA735" w:rsidR="00694CC8" w:rsidRDefault="00101178" w:rsidP="00147137">
            <w:r>
              <w:t>TOTAL</w:t>
            </w:r>
          </w:p>
        </w:tc>
        <w:tc>
          <w:tcPr>
            <w:tcW w:w="1032" w:type="dxa"/>
          </w:tcPr>
          <w:p w14:paraId="1DC69497" w14:textId="77777777" w:rsidR="00694CC8" w:rsidRDefault="00694CC8" w:rsidP="00147137">
            <w:r>
              <w:t>771</w:t>
            </w:r>
          </w:p>
        </w:tc>
        <w:tc>
          <w:tcPr>
            <w:tcW w:w="1032" w:type="dxa"/>
          </w:tcPr>
          <w:p w14:paraId="663F2837" w14:textId="77777777" w:rsidR="00694CC8" w:rsidRDefault="00694CC8" w:rsidP="00147137">
            <w:r>
              <w:t>100%</w:t>
            </w:r>
          </w:p>
        </w:tc>
      </w:tr>
    </w:tbl>
    <w:p w14:paraId="2A4FE35E" w14:textId="75C51870" w:rsidR="00043237" w:rsidRPr="00973E74" w:rsidRDefault="0015126A" w:rsidP="00973E74">
      <w:pPr>
        <w:pStyle w:val="Heading2"/>
      </w:pPr>
      <w:r w:rsidRPr="00973E74">
        <w:lastRenderedPageBreak/>
        <w:t>Attendance/Participation/</w:t>
      </w:r>
      <w:r w:rsidR="0083160C" w:rsidRPr="00973E74">
        <w:t>Professionalism.</w:t>
      </w:r>
    </w:p>
    <w:p w14:paraId="4BF22353" w14:textId="7726623A" w:rsidR="00FF5BCC" w:rsidRDefault="00FF5BCC" w:rsidP="00147137">
      <w:r w:rsidRPr="00FF5BCC">
        <w:t>College is your gateway into the working world. Thus, I will follow practices of common courtesy and professionalism expected in the workplace. I expect that you do the same</w:t>
      </w:r>
      <w:r w:rsidR="0015126A">
        <w:t xml:space="preserve">. </w:t>
      </w:r>
      <w:r w:rsidR="00637CD8">
        <w:t>As a class, we will collectively determine the standards for attendance, participation, and professionalism in this class.</w:t>
      </w:r>
    </w:p>
    <w:p w14:paraId="56D77DA2" w14:textId="3A8712C7" w:rsidR="00973E74" w:rsidRDefault="00973E74" w:rsidP="00973E74">
      <w:pPr>
        <w:pStyle w:val="Heading2"/>
      </w:pPr>
      <w:r>
        <w:t>Short Assignments</w:t>
      </w:r>
    </w:p>
    <w:p w14:paraId="188CA513" w14:textId="231E4CDB" w:rsidR="00FF5BCC" w:rsidRDefault="00973E74" w:rsidP="00147137">
      <w:r>
        <w:t xml:space="preserve">Throughout this class, </w:t>
      </w:r>
      <w:r w:rsidR="00AF14BC">
        <w:t xml:space="preserve">I will assign </w:t>
      </w:r>
      <w:r w:rsidR="00247526">
        <w:t xml:space="preserve">a variety of </w:t>
      </w:r>
      <w:r w:rsidR="00AF14BC">
        <w:t>“short assignments</w:t>
      </w:r>
      <w:r w:rsidR="00247526">
        <w:t>.</w:t>
      </w:r>
      <w:r w:rsidR="00AF14BC">
        <w:t>”</w:t>
      </w:r>
      <w:r w:rsidR="00247526">
        <w:t xml:space="preserve"> Each will be worth 12 points. Only your best </w:t>
      </w:r>
      <w:r w:rsidR="00E25CE4">
        <w:t xml:space="preserve">eight assignments will count toward your final grade, and there will be more than eight such assignments. </w:t>
      </w:r>
      <w:r w:rsidR="00FF5BCC">
        <w:t xml:space="preserve">Possible </w:t>
      </w:r>
      <w:r w:rsidR="00E25CE4">
        <w:t xml:space="preserve">short </w:t>
      </w:r>
      <w:r w:rsidR="00FF5BCC">
        <w:t xml:space="preserve">assignments include: </w:t>
      </w:r>
    </w:p>
    <w:p w14:paraId="7B36E48E" w14:textId="48FD36DF" w:rsidR="002C3E5B" w:rsidRDefault="002C3E5B" w:rsidP="00EC47D1">
      <w:pPr>
        <w:pStyle w:val="ListParagraph"/>
        <w:numPr>
          <w:ilvl w:val="0"/>
          <w:numId w:val="2"/>
        </w:numPr>
        <w:ind w:left="1080"/>
      </w:pPr>
      <w:r>
        <w:t>In-class writing assignments</w:t>
      </w:r>
      <w:r w:rsidR="004E64AC">
        <w:t xml:space="preserve"> (graded or ungraded)</w:t>
      </w:r>
    </w:p>
    <w:p w14:paraId="352EF73B" w14:textId="59FEFDAB" w:rsidR="00AF14BC" w:rsidRDefault="00AA3FDF" w:rsidP="00EC47D1">
      <w:pPr>
        <w:pStyle w:val="ListParagraph"/>
        <w:numPr>
          <w:ilvl w:val="0"/>
          <w:numId w:val="2"/>
        </w:numPr>
        <w:ind w:left="1080"/>
      </w:pPr>
      <w:r>
        <w:t xml:space="preserve">Graded </w:t>
      </w:r>
      <w:r w:rsidR="00AF14BC">
        <w:t xml:space="preserve">Quizzes—in-class, announced, </w:t>
      </w:r>
      <w:r>
        <w:t>or unannounced</w:t>
      </w:r>
    </w:p>
    <w:p w14:paraId="69D2F160" w14:textId="2656668F" w:rsidR="00940F84" w:rsidRPr="00AA3FDF" w:rsidRDefault="004E64AC" w:rsidP="00EC47D1">
      <w:pPr>
        <w:pStyle w:val="ListParagraph"/>
        <w:numPr>
          <w:ilvl w:val="0"/>
          <w:numId w:val="2"/>
        </w:numPr>
        <w:ind w:left="1080"/>
        <w:rPr>
          <w:b/>
          <w:bCs/>
        </w:rPr>
      </w:pPr>
      <w:r>
        <w:t>Brief writing assignments.</w:t>
      </w:r>
      <w:r w:rsidR="00940F84">
        <w:t xml:space="preserve"> (no more than </w:t>
      </w:r>
      <w:r w:rsidR="00FF5BCC">
        <w:t>750</w:t>
      </w:r>
      <w:r w:rsidR="00940F84">
        <w:t xml:space="preserve"> words</w:t>
      </w:r>
      <w:r w:rsidR="00FF5BCC">
        <w:t>/3 pages</w:t>
      </w:r>
      <w:r w:rsidR="00940F84">
        <w:t>)</w:t>
      </w:r>
    </w:p>
    <w:p w14:paraId="5BA942D4" w14:textId="4E2BAE06" w:rsidR="00AA3FDF" w:rsidRDefault="00AA3FDF" w:rsidP="00147137">
      <w:r w:rsidRPr="00AA3FDF">
        <w:t>As a rule, “ungraded” assignments</w:t>
      </w:r>
      <w:r>
        <w:t xml:space="preserve"> will be </w:t>
      </w:r>
      <w:r w:rsidR="00247526">
        <w:t xml:space="preserve">assessed on a “check” system. Most assignments will earn </w:t>
      </w:r>
      <w:r w:rsidR="00E25CE4">
        <w:t>full credit</w:t>
      </w:r>
      <w:r w:rsidR="00433034">
        <w:t xml:space="preserve"> (check-plus)</w:t>
      </w:r>
      <w:r w:rsidR="00E25CE4">
        <w:t xml:space="preserve">. </w:t>
      </w:r>
      <w:r w:rsidR="00433034">
        <w:t>S</w:t>
      </w:r>
      <w:r w:rsidR="00E25CE4">
        <w:t xml:space="preserve">ub-par </w:t>
      </w:r>
      <w:r w:rsidR="00433034">
        <w:t>assignments will earn two-thirds credit (check) or one-third credit (check-minus).</w:t>
      </w:r>
    </w:p>
    <w:p w14:paraId="0D3A7000" w14:textId="3C9B9EA4" w:rsidR="00F60AA5" w:rsidRPr="005D77EF" w:rsidRDefault="00433034" w:rsidP="005D77EF">
      <w:pPr>
        <w:pStyle w:val="Heading2"/>
      </w:pPr>
      <w:r w:rsidRPr="005D77EF">
        <w:t>Exams</w:t>
      </w:r>
    </w:p>
    <w:p w14:paraId="611F4AB5" w14:textId="2EE5CAF4" w:rsidR="00A6745C" w:rsidRDefault="00433034" w:rsidP="00147137">
      <w:pPr>
        <w:rPr>
          <w:rFonts w:cs="Times New Roman"/>
        </w:rPr>
      </w:pPr>
      <w:r>
        <w:t xml:space="preserve">I will administer three exams over the course of the semester. </w:t>
      </w:r>
      <w:r w:rsidR="004A72E6">
        <w:t>Exams will include a mix of simple objective questions (</w:t>
      </w:r>
      <w:r w:rsidR="00987F6F">
        <w:t xml:space="preserve">multiple-choice or fill-in-the-blank) with some brief written work. </w:t>
      </w:r>
      <w:r w:rsidR="00737580">
        <w:rPr>
          <w:rFonts w:cs="Times New Roman"/>
        </w:rPr>
        <w:t xml:space="preserve">Each exam will be weighted equally. </w:t>
      </w:r>
      <w:r w:rsidR="00736148" w:rsidRPr="00736148">
        <w:rPr>
          <w:rFonts w:cs="Times New Roman"/>
        </w:rPr>
        <w:t xml:space="preserve">All will be comprehensive—covering </w:t>
      </w:r>
      <w:r w:rsidR="006B59CE">
        <w:rPr>
          <w:rFonts w:cs="Times New Roman"/>
        </w:rPr>
        <w:t xml:space="preserve">material from </w:t>
      </w:r>
      <w:r w:rsidR="00736148" w:rsidRPr="00736148">
        <w:rPr>
          <w:rFonts w:cs="Times New Roman"/>
        </w:rPr>
        <w:t xml:space="preserve">readings, lectures, and primary source interpretation. </w:t>
      </w:r>
      <w:r w:rsidR="006B59CE">
        <w:rPr>
          <w:rFonts w:cs="Times New Roman"/>
        </w:rPr>
        <w:t xml:space="preserve">Questions will address </w:t>
      </w:r>
      <w:r w:rsidR="00084B29">
        <w:rPr>
          <w:rFonts w:cs="Times New Roman"/>
        </w:rPr>
        <w:t xml:space="preserve">geography, chronology, identifications, events, and other issues deemed significant. A study guide will be provided in advance of </w:t>
      </w:r>
      <w:r w:rsidR="007A5B66">
        <w:rPr>
          <w:rFonts w:cs="Times New Roman"/>
        </w:rPr>
        <w:t>each</w:t>
      </w:r>
      <w:r w:rsidR="00084B29">
        <w:rPr>
          <w:rFonts w:cs="Times New Roman"/>
        </w:rPr>
        <w:t xml:space="preserve"> exam.</w:t>
      </w:r>
      <w:r w:rsidR="007A5B66">
        <w:rPr>
          <w:rFonts w:cs="Times New Roman"/>
        </w:rPr>
        <w:t xml:space="preserve"> </w:t>
      </w:r>
      <w:r w:rsidR="00736148" w:rsidRPr="00736148">
        <w:rPr>
          <w:rFonts w:cs="Times New Roman"/>
        </w:rPr>
        <w:t>The second and third exams will not be cumulative as such. However, everything you have learned in class will be valuable for future exams</w:t>
      </w:r>
      <w:r w:rsidR="00645F91">
        <w:rPr>
          <w:rFonts w:cs="Times New Roman"/>
        </w:rPr>
        <w:t xml:space="preserve"> as part of the necessary background</w:t>
      </w:r>
      <w:r w:rsidR="00A412B8">
        <w:rPr>
          <w:rFonts w:cs="Times New Roman"/>
        </w:rPr>
        <w:t xml:space="preserve"> knowledge</w:t>
      </w:r>
      <w:r w:rsidR="00736148" w:rsidRPr="00736148">
        <w:rPr>
          <w:rFonts w:cs="Times New Roman"/>
        </w:rPr>
        <w:t>.</w:t>
      </w:r>
      <w:r w:rsidR="005D32DA">
        <w:rPr>
          <w:rFonts w:cs="Times New Roman"/>
        </w:rPr>
        <w:t xml:space="preserve"> </w:t>
      </w:r>
      <w:r w:rsidR="007A5B66">
        <w:rPr>
          <w:rFonts w:cs="Times New Roman"/>
        </w:rPr>
        <w:t xml:space="preserve">Note that our </w:t>
      </w:r>
      <w:r w:rsidR="00122D05">
        <w:rPr>
          <w:rFonts w:cs="Times New Roman"/>
        </w:rPr>
        <w:t xml:space="preserve">third </w:t>
      </w:r>
      <w:r w:rsidR="007A5B66">
        <w:rPr>
          <w:rFonts w:cs="Times New Roman"/>
        </w:rPr>
        <w:t xml:space="preserve">exam will </w:t>
      </w:r>
      <w:r w:rsidR="00122D05">
        <w:rPr>
          <w:rFonts w:cs="Times New Roman"/>
        </w:rPr>
        <w:t>take place during our final exam period.</w:t>
      </w:r>
    </w:p>
    <w:p w14:paraId="350A4C11" w14:textId="1BA1F5AE" w:rsidR="00A6745C" w:rsidRPr="005D77EF" w:rsidRDefault="00A6745C" w:rsidP="005D77EF">
      <w:pPr>
        <w:pStyle w:val="Heading2"/>
      </w:pPr>
      <w:r w:rsidRPr="005D77EF">
        <w:t>Writing Assignments.</w:t>
      </w:r>
    </w:p>
    <w:p w14:paraId="43A85E6B" w14:textId="77777777" w:rsidR="008458CE" w:rsidRDefault="00A6745C" w:rsidP="00147137">
      <w:r>
        <w:t>There are two major writing assignments in this course</w:t>
      </w:r>
      <w:r w:rsidR="008458CE">
        <w:t>:</w:t>
      </w:r>
    </w:p>
    <w:p w14:paraId="50FA4D06" w14:textId="68597856" w:rsidR="008458CE" w:rsidRPr="0085399D" w:rsidRDefault="008458CE" w:rsidP="00EC47D1">
      <w:pPr>
        <w:pStyle w:val="ListParagraph"/>
        <w:keepNext/>
        <w:numPr>
          <w:ilvl w:val="0"/>
          <w:numId w:val="8"/>
        </w:numPr>
      </w:pPr>
      <w:r w:rsidRPr="0085399D">
        <w:t>An analysis of secondary scholarship on women’s history during the Abbasid era</w:t>
      </w:r>
    </w:p>
    <w:p w14:paraId="4B6A742D" w14:textId="703A1262" w:rsidR="008458CE" w:rsidRPr="0085399D" w:rsidRDefault="008458CE" w:rsidP="00EC47D1">
      <w:pPr>
        <w:pStyle w:val="ListParagraph"/>
        <w:numPr>
          <w:ilvl w:val="0"/>
          <w:numId w:val="8"/>
        </w:numPr>
      </w:pPr>
      <w:r w:rsidRPr="0085399D">
        <w:t xml:space="preserve">An analysis of </w:t>
      </w:r>
      <w:r w:rsidRPr="0085399D">
        <w:rPr>
          <w:i/>
          <w:iCs/>
        </w:rPr>
        <w:t>Empress of the East</w:t>
      </w:r>
      <w:r w:rsidRPr="0085399D">
        <w:t xml:space="preserve"> by Leslie Pierce.</w:t>
      </w:r>
    </w:p>
    <w:p w14:paraId="326E062D" w14:textId="5A21CB23" w:rsidR="00A6745C" w:rsidRPr="0085399D" w:rsidRDefault="00853B6B" w:rsidP="00147137">
      <w:r>
        <w:t xml:space="preserve">Prompts for both will be distributed ahead of time. Both must conform to the </w:t>
      </w:r>
      <w:r w:rsidR="0085399D">
        <w:rPr>
          <w:i/>
          <w:iCs/>
        </w:rPr>
        <w:t>Chicago Manual of Style</w:t>
      </w:r>
      <w:r w:rsidR="0085399D">
        <w:t xml:space="preserve"> as described in </w:t>
      </w:r>
      <w:r w:rsidR="0085399D">
        <w:rPr>
          <w:i/>
          <w:iCs/>
        </w:rPr>
        <w:t>A Pocket Guide to Writing in History</w:t>
      </w:r>
      <w:r w:rsidR="0085399D">
        <w:t>.</w:t>
      </w:r>
    </w:p>
    <w:p w14:paraId="523ED2C4" w14:textId="77777777" w:rsidR="00147137" w:rsidRDefault="00147137">
      <w:pPr>
        <w:rPr>
          <w:rFonts w:asciiTheme="majorHAnsi" w:eastAsiaTheme="majorEastAsia" w:hAnsiTheme="majorHAnsi" w:cstheme="majorBidi"/>
          <w:caps/>
          <w:sz w:val="36"/>
          <w:szCs w:val="36"/>
        </w:rPr>
      </w:pPr>
      <w:r>
        <w:br w:type="page"/>
      </w:r>
    </w:p>
    <w:p w14:paraId="0831EFB0" w14:textId="19CFC17F" w:rsidR="00271010" w:rsidRPr="00F9487B" w:rsidRDefault="00815C0C" w:rsidP="00F9487B">
      <w:pPr>
        <w:pStyle w:val="Heading1"/>
      </w:pPr>
      <w:r>
        <w:lastRenderedPageBreak/>
        <w:t>List</w:t>
      </w:r>
      <w:r w:rsidRPr="00FE4B47">
        <w:t xml:space="preserve"> </w:t>
      </w:r>
      <w:r>
        <w:t>o</w:t>
      </w:r>
      <w:r w:rsidRPr="00FE4B47">
        <w:t xml:space="preserve">f Topics </w:t>
      </w:r>
      <w:r>
        <w:t>a</w:t>
      </w:r>
      <w:r w:rsidRPr="00FE4B47">
        <w:t xml:space="preserve">nd </w:t>
      </w:r>
      <w:r>
        <w:t>Readings</w:t>
      </w:r>
    </w:p>
    <w:p w14:paraId="6CC9E6F8" w14:textId="6A04CE24" w:rsidR="00E44BA4" w:rsidRDefault="00F9487B" w:rsidP="00147137">
      <w:pPr>
        <w:rPr>
          <w:b/>
        </w:rPr>
      </w:pPr>
      <w:r w:rsidRPr="00664054">
        <w:t xml:space="preserve">What follows </w:t>
      </w:r>
      <w:r w:rsidR="00271010" w:rsidRPr="00664054">
        <w:t xml:space="preserve">is a </w:t>
      </w:r>
      <w:r w:rsidR="00271010" w:rsidRPr="00664054">
        <w:rPr>
          <w:u w:val="single"/>
        </w:rPr>
        <w:t>brief</w:t>
      </w:r>
      <w:r w:rsidR="00271010" w:rsidRPr="00664054">
        <w:t xml:space="preserve"> summary of the material we will cover in this semester. </w:t>
      </w:r>
      <w:r w:rsidR="008F2131">
        <w:t xml:space="preserve">This schedule is subject to change as I see fit. </w:t>
      </w:r>
      <w:proofErr w:type="gramStart"/>
      <w:r w:rsidR="008F2131">
        <w:t>In particular, note</w:t>
      </w:r>
      <w:proofErr w:type="gramEnd"/>
      <w:r w:rsidR="008F2131">
        <w:t xml:space="preserve"> that several daily readings are listed as “TBA” (To Be Announced). I will </w:t>
      </w:r>
      <w:r w:rsidR="00B20DFA">
        <w:t>give you plenty of notice about those readings in class and on Canvas. Most additional readings will be distributed through Canvas.</w:t>
      </w:r>
    </w:p>
    <w:p w14:paraId="67A69844" w14:textId="47C2E5F4" w:rsidR="00D33B2D" w:rsidRDefault="00773E2C" w:rsidP="00D33B2D">
      <w:pPr>
        <w:pStyle w:val="Caption"/>
        <w:keepNext/>
      </w:pPr>
      <w:r>
        <w:fldChar w:fldCharType="begin"/>
      </w:r>
      <w:r>
        <w:instrText xml:space="preserve"> SEQ Table \* ARABIC </w:instrText>
      </w:r>
      <w:r>
        <w:fldChar w:fldCharType="separate"/>
      </w:r>
      <w:r w:rsidR="00815C0C">
        <w:rPr>
          <w:noProof/>
        </w:rPr>
        <w:t>1</w:t>
      </w:r>
      <w:r>
        <w:rPr>
          <w:noProof/>
        </w:rPr>
        <w:fldChar w:fldCharType="end"/>
      </w:r>
      <w:r w:rsidR="00D33B2D">
        <w:t>: List of Topics and Readings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chedule of Topics and Readings"/>
      </w:tblPr>
      <w:tblGrid>
        <w:gridCol w:w="741"/>
        <w:gridCol w:w="905"/>
        <w:gridCol w:w="530"/>
        <w:gridCol w:w="7174"/>
      </w:tblGrid>
      <w:tr w:rsidR="00070DE0" w:rsidRPr="002A1795" w14:paraId="00E0BD37" w14:textId="14AA4A20" w:rsidTr="00070DE0">
        <w:trPr>
          <w:cantSplit/>
          <w:tblHeader/>
          <w:jc w:val="center"/>
        </w:trPr>
        <w:tc>
          <w:tcPr>
            <w:tcW w:w="0" w:type="auto"/>
          </w:tcPr>
          <w:p w14:paraId="58386FC3" w14:textId="183765A4" w:rsidR="00070DE0" w:rsidRPr="002A1795" w:rsidRDefault="00070DE0" w:rsidP="00147137">
            <w:r>
              <w:t>WEEK</w:t>
            </w:r>
          </w:p>
        </w:tc>
        <w:tc>
          <w:tcPr>
            <w:tcW w:w="0" w:type="auto"/>
            <w:shd w:val="clear" w:color="auto" w:fill="auto"/>
          </w:tcPr>
          <w:p w14:paraId="06EE00D5" w14:textId="6C3C1682" w:rsidR="00070DE0" w:rsidRPr="002A1795" w:rsidRDefault="00070DE0" w:rsidP="00147137">
            <w:r w:rsidRPr="002A1795">
              <w:t>DATE</w:t>
            </w:r>
          </w:p>
        </w:tc>
        <w:tc>
          <w:tcPr>
            <w:tcW w:w="0" w:type="auto"/>
            <w:shd w:val="clear" w:color="auto" w:fill="auto"/>
          </w:tcPr>
          <w:p w14:paraId="73A29377" w14:textId="77777777" w:rsidR="00070DE0" w:rsidRPr="002A1795" w:rsidRDefault="00070DE0" w:rsidP="00147137">
            <w:r w:rsidRPr="002A1795">
              <w:t>No.</w:t>
            </w:r>
          </w:p>
        </w:tc>
        <w:tc>
          <w:tcPr>
            <w:tcW w:w="0" w:type="auto"/>
            <w:shd w:val="clear" w:color="auto" w:fill="auto"/>
          </w:tcPr>
          <w:p w14:paraId="3F002864" w14:textId="23FFD519" w:rsidR="00070DE0" w:rsidRPr="002A1795" w:rsidRDefault="00070DE0" w:rsidP="00147137">
            <w:r w:rsidRPr="002A1795">
              <w:t>TOPIC</w:t>
            </w:r>
            <w:r w:rsidR="00B20DFA">
              <w:t xml:space="preserve"> and READINGS</w:t>
            </w:r>
          </w:p>
        </w:tc>
      </w:tr>
      <w:tr w:rsidR="00070DE0" w14:paraId="0CD9DC02" w14:textId="6D59E5C0" w:rsidTr="00070DE0">
        <w:trPr>
          <w:cantSplit/>
          <w:jc w:val="center"/>
        </w:trPr>
        <w:tc>
          <w:tcPr>
            <w:tcW w:w="0" w:type="auto"/>
          </w:tcPr>
          <w:p w14:paraId="4396CD62" w14:textId="204311FB" w:rsidR="00070DE0" w:rsidRDefault="00070DE0" w:rsidP="00147137">
            <w:r>
              <w:t>1</w:t>
            </w:r>
          </w:p>
        </w:tc>
        <w:tc>
          <w:tcPr>
            <w:tcW w:w="0" w:type="auto"/>
            <w:shd w:val="clear" w:color="auto" w:fill="auto"/>
          </w:tcPr>
          <w:p w14:paraId="48C78879" w14:textId="5702D91B" w:rsidR="00070DE0" w:rsidRDefault="00070DE0" w:rsidP="00147137">
            <w:r>
              <w:t>T, 9/3</w:t>
            </w:r>
          </w:p>
        </w:tc>
        <w:tc>
          <w:tcPr>
            <w:tcW w:w="0" w:type="auto"/>
            <w:shd w:val="clear" w:color="auto" w:fill="auto"/>
          </w:tcPr>
          <w:p w14:paraId="29CB6B38" w14:textId="77777777" w:rsidR="00070DE0" w:rsidRDefault="00070DE0" w:rsidP="00147137">
            <w:r>
              <w:t>1</w:t>
            </w:r>
          </w:p>
        </w:tc>
        <w:tc>
          <w:tcPr>
            <w:tcW w:w="0" w:type="auto"/>
            <w:shd w:val="clear" w:color="auto" w:fill="auto"/>
          </w:tcPr>
          <w:p w14:paraId="7BDCF970" w14:textId="77777777" w:rsidR="00070DE0" w:rsidRPr="00632315" w:rsidRDefault="00070DE0" w:rsidP="00632315">
            <w:pPr>
              <w:pStyle w:val="NoSpacing"/>
              <w:rPr>
                <w:rStyle w:val="Strong"/>
              </w:rPr>
            </w:pPr>
            <w:r w:rsidRPr="00632315">
              <w:rPr>
                <w:rStyle w:val="Strong"/>
              </w:rPr>
              <w:t>Introduction to Class</w:t>
            </w:r>
          </w:p>
        </w:tc>
      </w:tr>
      <w:tr w:rsidR="00070DE0" w14:paraId="40F4B12A" w14:textId="77777777" w:rsidTr="00070DE0">
        <w:trPr>
          <w:cantSplit/>
          <w:jc w:val="center"/>
        </w:trPr>
        <w:tc>
          <w:tcPr>
            <w:tcW w:w="0" w:type="auto"/>
          </w:tcPr>
          <w:p w14:paraId="6F3257E6" w14:textId="77777777" w:rsidR="00070DE0" w:rsidRDefault="00070DE0" w:rsidP="00E96E59"/>
        </w:tc>
        <w:tc>
          <w:tcPr>
            <w:tcW w:w="0" w:type="auto"/>
            <w:shd w:val="clear" w:color="auto" w:fill="auto"/>
          </w:tcPr>
          <w:p w14:paraId="4A6B3209" w14:textId="1D000EB0" w:rsidR="00070DE0" w:rsidRDefault="00070DE0" w:rsidP="00147137">
            <w:r>
              <w:t>Th, 9/5</w:t>
            </w:r>
          </w:p>
        </w:tc>
        <w:tc>
          <w:tcPr>
            <w:tcW w:w="0" w:type="auto"/>
            <w:shd w:val="clear" w:color="auto" w:fill="auto"/>
          </w:tcPr>
          <w:p w14:paraId="0D6B52C6" w14:textId="6EA3EDFF" w:rsidR="00070DE0" w:rsidRDefault="00070DE0" w:rsidP="00147137">
            <w:r>
              <w:t>2</w:t>
            </w:r>
          </w:p>
        </w:tc>
        <w:tc>
          <w:tcPr>
            <w:tcW w:w="0" w:type="auto"/>
            <w:shd w:val="clear" w:color="auto" w:fill="auto"/>
          </w:tcPr>
          <w:p w14:paraId="2DB599A8" w14:textId="77777777" w:rsidR="00070DE0" w:rsidRPr="00632315" w:rsidRDefault="000F713E" w:rsidP="00632315">
            <w:pPr>
              <w:pStyle w:val="NoSpacing"/>
              <w:rPr>
                <w:rStyle w:val="Strong"/>
              </w:rPr>
            </w:pPr>
            <w:r w:rsidRPr="00632315">
              <w:rPr>
                <w:rStyle w:val="Strong"/>
              </w:rPr>
              <w:t>Doing College-Level Honors History</w:t>
            </w:r>
          </w:p>
          <w:p w14:paraId="02485D66" w14:textId="77777777" w:rsidR="000F713E" w:rsidRDefault="000F713E" w:rsidP="00762280">
            <w:pPr>
              <w:pStyle w:val="NoSpacing"/>
            </w:pPr>
            <w:r>
              <w:t>Rampolla, Chapter 1 (pp. 1-7)</w:t>
            </w:r>
          </w:p>
          <w:p w14:paraId="69531EB0" w14:textId="05FB2360" w:rsidR="00E212F8" w:rsidRPr="002A1795" w:rsidRDefault="007E6ADF" w:rsidP="00F12591">
            <w:pPr>
              <w:pStyle w:val="NoSpacing"/>
              <w:ind w:left="360" w:hanging="360"/>
            </w:pPr>
            <w:r>
              <w:t xml:space="preserve">Cobb, Paul. “Is Islamic History in Danger of Becoming Irrelevant?” </w:t>
            </w:r>
            <w:proofErr w:type="spellStart"/>
            <w:r>
              <w:t>O</w:t>
            </w:r>
            <w:r w:rsidR="00962BE1">
              <w:t>UPBlog</w:t>
            </w:r>
            <w:proofErr w:type="spellEnd"/>
            <w:r w:rsidR="00962BE1">
              <w:t xml:space="preserve">. August 5, 2014. </w:t>
            </w:r>
            <w:hyperlink r:id="rId9" w:history="1">
              <w:r w:rsidR="00F12591" w:rsidRPr="0085295F">
                <w:rPr>
                  <w:rStyle w:val="Hyperlink"/>
                </w:rPr>
                <w:t>https://blog.oup.com/2014/08/irrelevance-of-islamic-history/</w:t>
              </w:r>
            </w:hyperlink>
            <w:r w:rsidR="00F12591">
              <w:t xml:space="preserve">. Accessed September 4, </w:t>
            </w:r>
            <w:proofErr w:type="gramStart"/>
            <w:r w:rsidR="00F12591">
              <w:t>2019.</w:t>
            </w:r>
            <w:r w:rsidR="00B63A97">
              <w:t>*</w:t>
            </w:r>
            <w:proofErr w:type="gramEnd"/>
          </w:p>
        </w:tc>
      </w:tr>
      <w:tr w:rsidR="00070DE0" w14:paraId="0D9344CF" w14:textId="77777777" w:rsidTr="00070DE0">
        <w:trPr>
          <w:cantSplit/>
          <w:jc w:val="center"/>
        </w:trPr>
        <w:tc>
          <w:tcPr>
            <w:tcW w:w="0" w:type="auto"/>
          </w:tcPr>
          <w:p w14:paraId="6A1D81A3" w14:textId="77777777" w:rsidR="00070DE0" w:rsidRDefault="00070DE0" w:rsidP="00E96E59"/>
        </w:tc>
        <w:tc>
          <w:tcPr>
            <w:tcW w:w="0" w:type="auto"/>
            <w:shd w:val="clear" w:color="auto" w:fill="auto"/>
          </w:tcPr>
          <w:p w14:paraId="2342DDB1" w14:textId="01F10437" w:rsidR="00070DE0" w:rsidRDefault="00070DE0" w:rsidP="00147137">
            <w:r>
              <w:t>F, 9/6</w:t>
            </w:r>
          </w:p>
        </w:tc>
        <w:tc>
          <w:tcPr>
            <w:tcW w:w="0" w:type="auto"/>
            <w:shd w:val="clear" w:color="auto" w:fill="auto"/>
          </w:tcPr>
          <w:p w14:paraId="573F9BA7" w14:textId="21EE4B0C" w:rsidR="00070DE0" w:rsidRDefault="00070DE0" w:rsidP="00147137">
            <w:r>
              <w:t>3</w:t>
            </w:r>
          </w:p>
        </w:tc>
        <w:tc>
          <w:tcPr>
            <w:tcW w:w="0" w:type="auto"/>
            <w:shd w:val="clear" w:color="auto" w:fill="auto"/>
          </w:tcPr>
          <w:p w14:paraId="60BB373B" w14:textId="77777777" w:rsidR="00B43347" w:rsidRDefault="00F807F2" w:rsidP="00767487">
            <w:pPr>
              <w:pStyle w:val="NoSpacing"/>
              <w:ind w:left="360" w:hanging="360"/>
            </w:pPr>
            <w:r w:rsidRPr="00632315">
              <w:rPr>
                <w:rStyle w:val="Strong"/>
              </w:rPr>
              <w:t>Working with Primary Sources</w:t>
            </w:r>
            <w:r w:rsidR="00632315">
              <w:rPr>
                <w:rStyle w:val="Strong"/>
              </w:rPr>
              <w:br/>
            </w:r>
            <w:r w:rsidR="00256FB8">
              <w:t>Rampolla, Chapter 2 (pp. 8-25)</w:t>
            </w:r>
          </w:p>
          <w:p w14:paraId="5C3D3A81" w14:textId="274D835A" w:rsidR="00091EF5" w:rsidRPr="001710AB" w:rsidRDefault="00EA3F34" w:rsidP="001710AB">
            <w:pPr>
              <w:pStyle w:val="NoSpacing"/>
              <w:ind w:left="360"/>
            </w:pPr>
            <w:r w:rsidRPr="001710AB">
              <w:t>Egger</w:t>
            </w:r>
            <w:r w:rsidR="00DE4154" w:rsidRPr="001710AB">
              <w:t xml:space="preserve"> I:</w:t>
            </w:r>
            <w:r w:rsidRPr="001710AB">
              <w:t xml:space="preserve"> 173-176, 178</w:t>
            </w:r>
            <w:r w:rsidR="001710AB">
              <w:t>*</w:t>
            </w:r>
          </w:p>
          <w:p w14:paraId="3E433307" w14:textId="2D62E574" w:rsidR="00B43347" w:rsidRPr="00767487" w:rsidRDefault="00B43347" w:rsidP="00FF3700">
            <w:pPr>
              <w:pStyle w:val="NoSpacing"/>
              <w:ind w:left="720" w:hanging="360"/>
              <w:rPr>
                <w:rStyle w:val="Emphasis"/>
              </w:rPr>
            </w:pPr>
            <w:r w:rsidRPr="00FF3700">
              <w:rPr>
                <w:rStyle w:val="Emphasis"/>
                <w:i w:val="0"/>
                <w:iCs w:val="0"/>
              </w:rPr>
              <w:t xml:space="preserve">Usama ibn </w:t>
            </w:r>
            <w:proofErr w:type="spellStart"/>
            <w:r w:rsidR="00FF3700" w:rsidRPr="00FF3700">
              <w:rPr>
                <w:rStyle w:val="Emphasis"/>
                <w:i w:val="0"/>
                <w:iCs w:val="0"/>
              </w:rPr>
              <w:t>Munqidh</w:t>
            </w:r>
            <w:proofErr w:type="spellEnd"/>
            <w:r w:rsidR="00FF3700" w:rsidRPr="00FF3700">
              <w:rPr>
                <w:rStyle w:val="Emphasis"/>
                <w:i w:val="0"/>
                <w:iCs w:val="0"/>
              </w:rPr>
              <w:t>, “The Marvels of Frankish Medicine” (eReserves)</w:t>
            </w:r>
            <w:r w:rsidR="001710AB">
              <w:rPr>
                <w:rStyle w:val="Emphasis"/>
                <w:i w:val="0"/>
                <w:iCs w:val="0"/>
              </w:rPr>
              <w:t>*</w:t>
            </w:r>
          </w:p>
        </w:tc>
      </w:tr>
      <w:tr w:rsidR="000E69AE" w14:paraId="1FEFFCAC" w14:textId="77777777" w:rsidTr="00070DE0">
        <w:trPr>
          <w:cantSplit/>
          <w:jc w:val="center"/>
        </w:trPr>
        <w:tc>
          <w:tcPr>
            <w:tcW w:w="0" w:type="auto"/>
          </w:tcPr>
          <w:p w14:paraId="6DD0C250" w14:textId="77777777" w:rsidR="000E69AE" w:rsidRDefault="000E69AE" w:rsidP="000E69AE"/>
        </w:tc>
        <w:tc>
          <w:tcPr>
            <w:tcW w:w="0" w:type="auto"/>
            <w:shd w:val="clear" w:color="auto" w:fill="auto"/>
          </w:tcPr>
          <w:p w14:paraId="7CBB6ECB" w14:textId="77777777" w:rsidR="000E69AE" w:rsidRDefault="000E69AE" w:rsidP="000E69AE"/>
        </w:tc>
        <w:tc>
          <w:tcPr>
            <w:tcW w:w="0" w:type="auto"/>
            <w:shd w:val="clear" w:color="auto" w:fill="auto"/>
          </w:tcPr>
          <w:p w14:paraId="3D966C24" w14:textId="77777777" w:rsidR="000E69AE" w:rsidRDefault="000E69AE" w:rsidP="000E69AE"/>
        </w:tc>
        <w:tc>
          <w:tcPr>
            <w:tcW w:w="0" w:type="auto"/>
            <w:shd w:val="clear" w:color="auto" w:fill="auto"/>
          </w:tcPr>
          <w:p w14:paraId="4EBF676F" w14:textId="628BE366" w:rsidR="000E69AE" w:rsidRPr="002F7018" w:rsidRDefault="000E69AE" w:rsidP="00147137">
            <w:pPr>
              <w:rPr>
                <w:rStyle w:val="IntenseEmphasis"/>
              </w:rPr>
            </w:pPr>
            <w:r w:rsidRPr="002F7018">
              <w:rPr>
                <w:rStyle w:val="IntenseEmphasis"/>
              </w:rPr>
              <w:t>Egger I, Part I: The Formative Period, 610-950</w:t>
            </w:r>
          </w:p>
        </w:tc>
      </w:tr>
      <w:tr w:rsidR="00632315" w14:paraId="54304C19" w14:textId="3A2F207F" w:rsidTr="00070DE0">
        <w:trPr>
          <w:cantSplit/>
          <w:jc w:val="center"/>
        </w:trPr>
        <w:tc>
          <w:tcPr>
            <w:tcW w:w="0" w:type="auto"/>
          </w:tcPr>
          <w:p w14:paraId="39B80D4B" w14:textId="163B5679" w:rsidR="00632315" w:rsidRDefault="00632315" w:rsidP="00147137">
            <w:r>
              <w:t>2</w:t>
            </w:r>
          </w:p>
        </w:tc>
        <w:tc>
          <w:tcPr>
            <w:tcW w:w="0" w:type="auto"/>
            <w:shd w:val="clear" w:color="auto" w:fill="auto"/>
          </w:tcPr>
          <w:p w14:paraId="2D9A2D5B" w14:textId="2F02D642" w:rsidR="00632315" w:rsidRDefault="00632315" w:rsidP="00147137">
            <w:r>
              <w:t>T, 9/10</w:t>
            </w:r>
          </w:p>
        </w:tc>
        <w:tc>
          <w:tcPr>
            <w:tcW w:w="0" w:type="auto"/>
            <w:shd w:val="clear" w:color="auto" w:fill="auto"/>
          </w:tcPr>
          <w:p w14:paraId="0ECACB30" w14:textId="4DC1C521" w:rsidR="00632315" w:rsidRDefault="00632315" w:rsidP="00147137">
            <w:r>
              <w:t>4</w:t>
            </w:r>
          </w:p>
        </w:tc>
        <w:tc>
          <w:tcPr>
            <w:tcW w:w="0" w:type="auto"/>
            <w:shd w:val="clear" w:color="auto" w:fill="auto"/>
          </w:tcPr>
          <w:p w14:paraId="14E19CB9" w14:textId="38CC712E" w:rsidR="00632315" w:rsidRPr="002A1795" w:rsidRDefault="00632315" w:rsidP="00632315">
            <w:pPr>
              <w:pStyle w:val="NoSpacing"/>
              <w:ind w:left="360" w:hanging="360"/>
            </w:pPr>
            <w:r w:rsidRPr="00632315">
              <w:rPr>
                <w:rStyle w:val="Strong"/>
              </w:rPr>
              <w:t>Southwest Asia in the Seventh Century</w:t>
            </w:r>
            <w:r w:rsidR="00F7041B">
              <w:rPr>
                <w:rStyle w:val="Strong"/>
              </w:rPr>
              <w:t xml:space="preserve"> [CE]</w:t>
            </w:r>
            <w:r w:rsidRPr="00632315">
              <w:rPr>
                <w:rStyle w:val="Strong"/>
              </w:rPr>
              <w:br/>
            </w:r>
            <w:r w:rsidRPr="008D2BD7">
              <w:t>Egger I:1-20</w:t>
            </w:r>
          </w:p>
        </w:tc>
      </w:tr>
      <w:tr w:rsidR="00632315" w14:paraId="5505A34A" w14:textId="77777777" w:rsidTr="00070DE0">
        <w:trPr>
          <w:cantSplit/>
          <w:jc w:val="center"/>
        </w:trPr>
        <w:tc>
          <w:tcPr>
            <w:tcW w:w="0" w:type="auto"/>
          </w:tcPr>
          <w:p w14:paraId="0209C369" w14:textId="77777777" w:rsidR="00632315" w:rsidRDefault="00632315" w:rsidP="000E69AE"/>
        </w:tc>
        <w:tc>
          <w:tcPr>
            <w:tcW w:w="0" w:type="auto"/>
            <w:shd w:val="clear" w:color="auto" w:fill="auto"/>
          </w:tcPr>
          <w:p w14:paraId="4E8F612E" w14:textId="092A27A2" w:rsidR="00632315" w:rsidRDefault="00632315" w:rsidP="00147137">
            <w:r>
              <w:t>Th, 9/11</w:t>
            </w:r>
          </w:p>
        </w:tc>
        <w:tc>
          <w:tcPr>
            <w:tcW w:w="0" w:type="auto"/>
            <w:shd w:val="clear" w:color="auto" w:fill="auto"/>
          </w:tcPr>
          <w:p w14:paraId="6D900F7A" w14:textId="1DB45E8E" w:rsidR="00632315" w:rsidRDefault="00632315" w:rsidP="00147137">
            <w:r>
              <w:t>5</w:t>
            </w:r>
          </w:p>
        </w:tc>
        <w:tc>
          <w:tcPr>
            <w:tcW w:w="0" w:type="auto"/>
            <w:shd w:val="clear" w:color="auto" w:fill="auto"/>
          </w:tcPr>
          <w:p w14:paraId="4AAEBF7E" w14:textId="5FC6D0A1" w:rsidR="00632315" w:rsidRDefault="00632315" w:rsidP="00147137">
            <w:r w:rsidRPr="00632315">
              <w:rPr>
                <w:rStyle w:val="Strong"/>
              </w:rPr>
              <w:t>The Rise of Islam</w:t>
            </w:r>
            <w:r>
              <w:rPr>
                <w:rStyle w:val="Strong"/>
              </w:rPr>
              <w:t>, Part I</w:t>
            </w:r>
            <w:r>
              <w:br/>
              <w:t>Egger I:20-32</w:t>
            </w:r>
            <w:r>
              <w:br/>
              <w:t>“Confronting the Death of the Prophet,” Egger I:28</w:t>
            </w:r>
            <w:r>
              <w:br/>
              <w:t>“The Rightful Caliph: The Shiite Version,” Egger I: 67</w:t>
            </w:r>
          </w:p>
        </w:tc>
      </w:tr>
      <w:tr w:rsidR="004C2B19" w14:paraId="7B26FCFB" w14:textId="69E3E0D1" w:rsidTr="00070DE0">
        <w:trPr>
          <w:cantSplit/>
          <w:jc w:val="center"/>
        </w:trPr>
        <w:tc>
          <w:tcPr>
            <w:tcW w:w="0" w:type="auto"/>
          </w:tcPr>
          <w:p w14:paraId="4809AA2F" w14:textId="77777777" w:rsidR="004C2B19" w:rsidRDefault="004C2B19" w:rsidP="000E69AE"/>
        </w:tc>
        <w:tc>
          <w:tcPr>
            <w:tcW w:w="0" w:type="auto"/>
            <w:shd w:val="clear" w:color="auto" w:fill="auto"/>
          </w:tcPr>
          <w:p w14:paraId="5BE42BB4" w14:textId="2DB55420" w:rsidR="004C2B19" w:rsidRDefault="004C2B19" w:rsidP="00147137">
            <w:r>
              <w:t>F, 9/12</w:t>
            </w:r>
          </w:p>
        </w:tc>
        <w:tc>
          <w:tcPr>
            <w:tcW w:w="0" w:type="auto"/>
            <w:shd w:val="clear" w:color="auto" w:fill="auto"/>
          </w:tcPr>
          <w:p w14:paraId="5B6D8350" w14:textId="1F7976D1" w:rsidR="004C2B19" w:rsidRDefault="004C2B19" w:rsidP="00147137">
            <w:r>
              <w:t>6</w:t>
            </w:r>
          </w:p>
        </w:tc>
        <w:tc>
          <w:tcPr>
            <w:tcW w:w="0" w:type="auto"/>
            <w:shd w:val="clear" w:color="auto" w:fill="auto"/>
          </w:tcPr>
          <w:p w14:paraId="209D38E3" w14:textId="08CF127C" w:rsidR="00EA5F48" w:rsidRPr="00EA5F48" w:rsidRDefault="004C2B19" w:rsidP="0065561F">
            <w:r w:rsidRPr="00924883">
              <w:rPr>
                <w:rStyle w:val="Strong"/>
              </w:rPr>
              <w:t>The Rise of Islam, Part II</w:t>
            </w:r>
            <w:r w:rsidR="00924883">
              <w:br/>
            </w:r>
            <w:r w:rsidR="005333CB" w:rsidRPr="00EA5F48">
              <w:rPr>
                <w:i/>
                <w:iCs/>
                <w:strike/>
              </w:rPr>
              <w:t>Readings</w:t>
            </w:r>
            <w:r w:rsidR="00924883" w:rsidRPr="00EA5F48">
              <w:rPr>
                <w:i/>
                <w:iCs/>
                <w:strike/>
              </w:rPr>
              <w:t xml:space="preserve"> TBA</w:t>
            </w:r>
            <w:r w:rsidR="005333CB" w:rsidRPr="00EA5F48">
              <w:rPr>
                <w:i/>
                <w:iCs/>
                <w:strike/>
              </w:rPr>
              <w:t xml:space="preserve"> (Primary Sources)</w:t>
            </w:r>
            <w:r w:rsidR="00B37811" w:rsidRPr="00EA5F48">
              <w:br/>
            </w:r>
            <w:r w:rsidR="0038733C" w:rsidRPr="0038733C">
              <w:rPr>
                <w:u w:val="single"/>
              </w:rPr>
              <w:t xml:space="preserve">Readings: </w:t>
            </w:r>
            <w:r w:rsidR="00B37811" w:rsidRPr="0038733C">
              <w:rPr>
                <w:u w:val="single"/>
              </w:rPr>
              <w:t>eReserves: The Quran</w:t>
            </w:r>
            <w:r w:rsidR="00EA5F48" w:rsidRPr="00EA5F48">
              <w:br/>
            </w:r>
            <w:r w:rsidR="00656A5B">
              <w:t>1:1-7, 2:1-29 (Abdel Haleem pp. 3-6)</w:t>
            </w:r>
            <w:r w:rsidR="00656A5B">
              <w:br/>
            </w:r>
            <w:r w:rsidR="0065561F" w:rsidRPr="00EA5F48">
              <w:t>2:</w:t>
            </w:r>
            <w:r w:rsidR="0065561F">
              <w:t>177 (Abdel Haleem p. 19)</w:t>
            </w:r>
            <w:r w:rsidR="0065561F">
              <w:br/>
              <w:t>2:214-218 (Abdel Haleem p. 24)</w:t>
            </w:r>
            <w:r w:rsidR="0065561F">
              <w:br/>
            </w:r>
            <w:r w:rsidR="0038733C">
              <w:t>7:1-25 (Abdel Haleem 94-95)</w:t>
            </w:r>
          </w:p>
          <w:p w14:paraId="1353759F" w14:textId="1D2046F8" w:rsidR="004C2B19" w:rsidRDefault="00C127EA" w:rsidP="00147137">
            <w:r w:rsidRPr="00767487">
              <w:rPr>
                <w:rStyle w:val="Strong"/>
              </w:rPr>
              <w:t>The Sunni Consensus</w:t>
            </w:r>
            <w:r>
              <w:rPr>
                <w:rStyle w:val="Strong"/>
              </w:rPr>
              <w:t xml:space="preserve"> [5 Pillars of </w:t>
            </w:r>
            <w:r w:rsidR="00AC09BE">
              <w:rPr>
                <w:rStyle w:val="Strong"/>
              </w:rPr>
              <w:t>Islam]</w:t>
            </w:r>
            <w:r w:rsidRPr="00CE3E30">
              <w:br/>
            </w:r>
            <w:r>
              <w:t>Egger I:80-84</w:t>
            </w:r>
          </w:p>
        </w:tc>
      </w:tr>
      <w:tr w:rsidR="004C2B19" w14:paraId="335BFA7D" w14:textId="77777777" w:rsidTr="00070DE0">
        <w:trPr>
          <w:cantSplit/>
          <w:jc w:val="center"/>
        </w:trPr>
        <w:tc>
          <w:tcPr>
            <w:tcW w:w="0" w:type="auto"/>
          </w:tcPr>
          <w:p w14:paraId="30C7918C" w14:textId="20691B88" w:rsidR="004C2B19" w:rsidRDefault="004C2B19" w:rsidP="00147137">
            <w:r>
              <w:t>3</w:t>
            </w:r>
          </w:p>
        </w:tc>
        <w:tc>
          <w:tcPr>
            <w:tcW w:w="0" w:type="auto"/>
            <w:shd w:val="clear" w:color="auto" w:fill="auto"/>
          </w:tcPr>
          <w:p w14:paraId="26B73D9B" w14:textId="1AA654A0" w:rsidR="004C2B19" w:rsidRDefault="004C2B19" w:rsidP="00147137">
            <w:r>
              <w:t>T, 9/17</w:t>
            </w:r>
          </w:p>
        </w:tc>
        <w:tc>
          <w:tcPr>
            <w:tcW w:w="0" w:type="auto"/>
            <w:shd w:val="clear" w:color="auto" w:fill="auto"/>
          </w:tcPr>
          <w:p w14:paraId="5EC3362D" w14:textId="6EE0BD43" w:rsidR="004C2B19" w:rsidRDefault="004C2B19" w:rsidP="00147137">
            <w:r>
              <w:t>7</w:t>
            </w:r>
          </w:p>
        </w:tc>
        <w:tc>
          <w:tcPr>
            <w:tcW w:w="0" w:type="auto"/>
            <w:shd w:val="clear" w:color="auto" w:fill="auto"/>
          </w:tcPr>
          <w:p w14:paraId="02025882" w14:textId="2EA10813" w:rsidR="004C2B19" w:rsidRDefault="004C2B19" w:rsidP="00147137">
            <w:r w:rsidRPr="00924883">
              <w:rPr>
                <w:rStyle w:val="Strong"/>
              </w:rPr>
              <w:t>The Arab Conquests</w:t>
            </w:r>
            <w:r w:rsidR="0024248E">
              <w:rPr>
                <w:rStyle w:val="Strong"/>
              </w:rPr>
              <w:t>, Umayyad Administration</w:t>
            </w:r>
            <w:r>
              <w:t xml:space="preserve"> </w:t>
            </w:r>
            <w:r>
              <w:br/>
            </w:r>
            <w:r w:rsidR="005953ED" w:rsidRPr="005953ED">
              <w:rPr>
                <w:rStyle w:val="Emphasis"/>
              </w:rPr>
              <w:t>Skim</w:t>
            </w:r>
            <w:r w:rsidR="005953ED">
              <w:t xml:space="preserve"> </w:t>
            </w:r>
            <w:r>
              <w:t>Egger I:33-44</w:t>
            </w:r>
            <w:r w:rsidR="005953ED">
              <w:t xml:space="preserve">; </w:t>
            </w:r>
            <w:r w:rsidR="005953ED" w:rsidRPr="005953ED">
              <w:rPr>
                <w:rStyle w:val="Emphasis"/>
              </w:rPr>
              <w:t>Read</w:t>
            </w:r>
            <w:r w:rsidR="005953ED">
              <w:t xml:space="preserve"> </w:t>
            </w:r>
            <w:r>
              <w:t>Egger I:44-54</w:t>
            </w:r>
            <w:r>
              <w:br/>
              <w:t>Images of coins, Egger I:108</w:t>
            </w:r>
            <w:r>
              <w:br/>
              <w:t>Image of the Dome of the Rock</w:t>
            </w:r>
            <w:r>
              <w:br/>
            </w:r>
            <w:r w:rsidRPr="000729D1">
              <w:rPr>
                <w:rStyle w:val="Emphasis"/>
                <w:strike/>
              </w:rPr>
              <w:t>Additional Sources TBA (Dome of the Rock)</w:t>
            </w:r>
          </w:p>
        </w:tc>
      </w:tr>
      <w:tr w:rsidR="004C2B19" w14:paraId="57D31D61" w14:textId="2D8473AF" w:rsidTr="00070DE0">
        <w:trPr>
          <w:cantSplit/>
          <w:jc w:val="center"/>
        </w:trPr>
        <w:tc>
          <w:tcPr>
            <w:tcW w:w="0" w:type="auto"/>
          </w:tcPr>
          <w:p w14:paraId="18371E16" w14:textId="77777777" w:rsidR="004C2B19" w:rsidRDefault="004C2B19" w:rsidP="000E69AE"/>
        </w:tc>
        <w:tc>
          <w:tcPr>
            <w:tcW w:w="0" w:type="auto"/>
            <w:shd w:val="clear" w:color="auto" w:fill="auto"/>
          </w:tcPr>
          <w:p w14:paraId="21C41E00" w14:textId="360E8318" w:rsidR="004C2B19" w:rsidRDefault="004C2B19" w:rsidP="00147137">
            <w:r>
              <w:t>Th, 9/19</w:t>
            </w:r>
          </w:p>
        </w:tc>
        <w:tc>
          <w:tcPr>
            <w:tcW w:w="0" w:type="auto"/>
            <w:shd w:val="clear" w:color="auto" w:fill="auto"/>
          </w:tcPr>
          <w:p w14:paraId="7BBFA05E" w14:textId="56DD9C93" w:rsidR="004C2B19" w:rsidRDefault="004C2B19" w:rsidP="00147137">
            <w:r>
              <w:t>8</w:t>
            </w:r>
          </w:p>
        </w:tc>
        <w:tc>
          <w:tcPr>
            <w:tcW w:w="0" w:type="auto"/>
            <w:shd w:val="clear" w:color="auto" w:fill="auto"/>
          </w:tcPr>
          <w:p w14:paraId="01782319" w14:textId="6149F706" w:rsidR="004C2B19" w:rsidRDefault="004C2B19" w:rsidP="00147137">
            <w:r w:rsidRPr="00924883">
              <w:rPr>
                <w:rStyle w:val="Strong"/>
              </w:rPr>
              <w:t>Ali and the Politics of Division</w:t>
            </w:r>
            <w:r w:rsidR="00E25AB4">
              <w:rPr>
                <w:rStyle w:val="Strong"/>
              </w:rPr>
              <w:t xml:space="preserve"> </w:t>
            </w:r>
            <w:r>
              <w:t>[Origins of Shiism]</w:t>
            </w:r>
            <w:r>
              <w:br/>
              <w:t>Egger I:62-69</w:t>
            </w:r>
          </w:p>
        </w:tc>
      </w:tr>
      <w:tr w:rsidR="004C2B19" w14:paraId="40C3BE8F" w14:textId="6FB57C2F" w:rsidTr="00070DE0">
        <w:trPr>
          <w:cantSplit/>
          <w:jc w:val="center"/>
        </w:trPr>
        <w:tc>
          <w:tcPr>
            <w:tcW w:w="0" w:type="auto"/>
          </w:tcPr>
          <w:p w14:paraId="2D983CB2" w14:textId="77777777" w:rsidR="004C2B19" w:rsidRDefault="004C2B19" w:rsidP="000E69AE"/>
        </w:tc>
        <w:tc>
          <w:tcPr>
            <w:tcW w:w="0" w:type="auto"/>
            <w:shd w:val="clear" w:color="auto" w:fill="auto"/>
          </w:tcPr>
          <w:p w14:paraId="591AF691" w14:textId="1DEDDCD4" w:rsidR="004C2B19" w:rsidRDefault="004C2B19" w:rsidP="00147137">
            <w:r>
              <w:t>F, 9/20</w:t>
            </w:r>
          </w:p>
        </w:tc>
        <w:tc>
          <w:tcPr>
            <w:tcW w:w="0" w:type="auto"/>
            <w:shd w:val="clear" w:color="auto" w:fill="auto"/>
          </w:tcPr>
          <w:p w14:paraId="7A71FAD4" w14:textId="5B1F14FE" w:rsidR="004C2B19" w:rsidRDefault="004C2B19" w:rsidP="00147137">
            <w:r>
              <w:t>9</w:t>
            </w:r>
          </w:p>
        </w:tc>
        <w:tc>
          <w:tcPr>
            <w:tcW w:w="0" w:type="auto"/>
            <w:shd w:val="clear" w:color="auto" w:fill="auto"/>
          </w:tcPr>
          <w:p w14:paraId="51488BF3" w14:textId="2C885680" w:rsidR="004C2B19" w:rsidRDefault="004C2B19" w:rsidP="00147137">
            <w:r w:rsidRPr="005F0639">
              <w:rPr>
                <w:rStyle w:val="Strong"/>
              </w:rPr>
              <w:t>The Dissolution of the Arab Empire</w:t>
            </w:r>
            <w:r w:rsidR="005F0639" w:rsidRPr="005F0639">
              <w:rPr>
                <w:rStyle w:val="Strong"/>
              </w:rPr>
              <w:br/>
            </w:r>
            <w:r>
              <w:t>Egger I:54-61</w:t>
            </w:r>
            <w:r w:rsidR="005F0639">
              <w:br/>
            </w:r>
            <w:r>
              <w:t>“The Arrival of al-</w:t>
            </w:r>
            <w:proofErr w:type="spellStart"/>
            <w:r>
              <w:t>Hajjaj</w:t>
            </w:r>
            <w:proofErr w:type="spellEnd"/>
            <w:r>
              <w:t xml:space="preserve"> in </w:t>
            </w:r>
            <w:proofErr w:type="spellStart"/>
            <w:r>
              <w:t>Kufa</w:t>
            </w:r>
            <w:proofErr w:type="spellEnd"/>
            <w:r>
              <w:t xml:space="preserve"> (694-695),” Egger I:57</w:t>
            </w:r>
          </w:p>
          <w:p w14:paraId="01B09546" w14:textId="672DC510" w:rsidR="004C2B19" w:rsidRDefault="004C2B19" w:rsidP="00147137">
            <w:r w:rsidRPr="005F0639">
              <w:rPr>
                <w:rStyle w:val="Strong"/>
              </w:rPr>
              <w:t>The Abbasid Revolution</w:t>
            </w:r>
            <w:r>
              <w:br/>
              <w:t>Egger I:69-72</w:t>
            </w:r>
          </w:p>
        </w:tc>
      </w:tr>
      <w:tr w:rsidR="00580C1B" w14:paraId="65172ACD" w14:textId="5EBF988E" w:rsidTr="00070DE0">
        <w:trPr>
          <w:cantSplit/>
          <w:jc w:val="center"/>
        </w:trPr>
        <w:tc>
          <w:tcPr>
            <w:tcW w:w="0" w:type="auto"/>
          </w:tcPr>
          <w:p w14:paraId="7D2065CB" w14:textId="493D74FA" w:rsidR="00580C1B" w:rsidRDefault="00580C1B" w:rsidP="00147137">
            <w:r>
              <w:t>4</w:t>
            </w:r>
          </w:p>
        </w:tc>
        <w:tc>
          <w:tcPr>
            <w:tcW w:w="0" w:type="auto"/>
            <w:shd w:val="clear" w:color="auto" w:fill="auto"/>
          </w:tcPr>
          <w:p w14:paraId="30724B64" w14:textId="3C7AA891" w:rsidR="00580C1B" w:rsidRDefault="00580C1B" w:rsidP="00147137">
            <w:r>
              <w:t>T, 9/24</w:t>
            </w:r>
          </w:p>
        </w:tc>
        <w:tc>
          <w:tcPr>
            <w:tcW w:w="0" w:type="auto"/>
            <w:shd w:val="clear" w:color="auto" w:fill="auto"/>
          </w:tcPr>
          <w:p w14:paraId="2BC31432" w14:textId="75D8704C" w:rsidR="00580C1B" w:rsidRDefault="00580C1B" w:rsidP="00147137">
            <w:r>
              <w:t>10</w:t>
            </w:r>
          </w:p>
        </w:tc>
        <w:tc>
          <w:tcPr>
            <w:tcW w:w="0" w:type="auto"/>
            <w:shd w:val="clear" w:color="auto" w:fill="auto"/>
          </w:tcPr>
          <w:p w14:paraId="75EA85F9" w14:textId="2F2F065A" w:rsidR="00580C1B" w:rsidRDefault="00580C1B" w:rsidP="00147137">
            <w:r w:rsidRPr="00BD40A1">
              <w:rPr>
                <w:rStyle w:val="Strong"/>
              </w:rPr>
              <w:t>Shiite Identities</w:t>
            </w:r>
            <w:r>
              <w:br/>
              <w:t>Egger I:72-80</w:t>
            </w:r>
            <w:r w:rsidR="001E3454">
              <w:t>, 8</w:t>
            </w:r>
            <w:r w:rsidR="00C127EA">
              <w:t>3-85</w:t>
            </w:r>
            <w:r>
              <w:br/>
              <w:t>eReserve: Williams, 192-195</w:t>
            </w:r>
          </w:p>
        </w:tc>
      </w:tr>
      <w:tr w:rsidR="00580C1B" w14:paraId="18561E9A" w14:textId="77777777" w:rsidTr="00070DE0">
        <w:trPr>
          <w:cantSplit/>
          <w:jc w:val="center"/>
        </w:trPr>
        <w:tc>
          <w:tcPr>
            <w:tcW w:w="0" w:type="auto"/>
          </w:tcPr>
          <w:p w14:paraId="4F8B14E0" w14:textId="77777777" w:rsidR="00580C1B" w:rsidRDefault="00580C1B" w:rsidP="000E69AE"/>
        </w:tc>
        <w:tc>
          <w:tcPr>
            <w:tcW w:w="0" w:type="auto"/>
            <w:shd w:val="clear" w:color="auto" w:fill="auto"/>
          </w:tcPr>
          <w:p w14:paraId="040C5D72" w14:textId="68979B4B" w:rsidR="00580C1B" w:rsidRDefault="00580C1B" w:rsidP="00147137">
            <w:r>
              <w:t>Th, 9/26</w:t>
            </w:r>
          </w:p>
        </w:tc>
        <w:tc>
          <w:tcPr>
            <w:tcW w:w="0" w:type="auto"/>
            <w:shd w:val="clear" w:color="auto" w:fill="auto"/>
          </w:tcPr>
          <w:p w14:paraId="6969A2E5" w14:textId="720F531B" w:rsidR="00580C1B" w:rsidRDefault="00580C1B" w:rsidP="00147137">
            <w:r>
              <w:t>11</w:t>
            </w:r>
          </w:p>
        </w:tc>
        <w:tc>
          <w:tcPr>
            <w:tcW w:w="0" w:type="auto"/>
            <w:shd w:val="clear" w:color="auto" w:fill="auto"/>
          </w:tcPr>
          <w:p w14:paraId="798C39B6" w14:textId="44F32884" w:rsidR="00BC381C" w:rsidRDefault="00580C1B" w:rsidP="00147137">
            <w:pPr>
              <w:rPr>
                <w:rStyle w:val="Emphasis"/>
              </w:rPr>
            </w:pPr>
            <w:r w:rsidRPr="00580C1B">
              <w:rPr>
                <w:rStyle w:val="Strong"/>
              </w:rPr>
              <w:t>The Abbasid Caliphate</w:t>
            </w:r>
            <w:r w:rsidR="00EA54AD">
              <w:rPr>
                <w:rStyle w:val="Strong"/>
              </w:rPr>
              <w:t>: Political History</w:t>
            </w:r>
            <w:r>
              <w:br/>
              <w:t>Egger I:85-92</w:t>
            </w:r>
            <w:r>
              <w:br/>
            </w:r>
            <w:r w:rsidRPr="00767487">
              <w:rPr>
                <w:rStyle w:val="Emphasis"/>
              </w:rPr>
              <w:t>Additional Sources TBA</w:t>
            </w:r>
          </w:p>
          <w:p w14:paraId="1FF95213" w14:textId="0DF1921C" w:rsidR="00580C1B" w:rsidRPr="00FF0277" w:rsidRDefault="00BC381C" w:rsidP="00147137">
            <w:pPr>
              <w:rPr>
                <w:rStyle w:val="Strong"/>
              </w:rPr>
            </w:pPr>
            <w:r w:rsidRPr="00FF0277">
              <w:rPr>
                <w:rStyle w:val="Strong"/>
              </w:rPr>
              <w:t>Writing:</w:t>
            </w:r>
            <w:r w:rsidR="00FF0277" w:rsidRPr="00FF0277">
              <w:rPr>
                <w:rStyle w:val="Strong"/>
              </w:rPr>
              <w:t xml:space="preserve"> Approaching a Writing Assignment in History</w:t>
            </w:r>
            <w:r w:rsidR="00C9713D">
              <w:rPr>
                <w:rStyle w:val="Strong"/>
              </w:rPr>
              <w:br/>
            </w:r>
            <w:r w:rsidR="00C9713D" w:rsidRPr="00C9713D">
              <w:t>Rampolla, 52-62</w:t>
            </w:r>
          </w:p>
        </w:tc>
      </w:tr>
      <w:tr w:rsidR="00580C1B" w14:paraId="25C4BF04" w14:textId="77777777" w:rsidTr="00070DE0">
        <w:trPr>
          <w:cantSplit/>
          <w:jc w:val="center"/>
        </w:trPr>
        <w:tc>
          <w:tcPr>
            <w:tcW w:w="0" w:type="auto"/>
          </w:tcPr>
          <w:p w14:paraId="6D3396C5" w14:textId="77777777" w:rsidR="00580C1B" w:rsidRDefault="00580C1B" w:rsidP="000E69AE"/>
        </w:tc>
        <w:tc>
          <w:tcPr>
            <w:tcW w:w="0" w:type="auto"/>
            <w:shd w:val="clear" w:color="auto" w:fill="auto"/>
          </w:tcPr>
          <w:p w14:paraId="64470211" w14:textId="46C06350" w:rsidR="00580C1B" w:rsidRDefault="00580C1B" w:rsidP="00147137">
            <w:r>
              <w:t>F, 9/27</w:t>
            </w:r>
          </w:p>
        </w:tc>
        <w:tc>
          <w:tcPr>
            <w:tcW w:w="0" w:type="auto"/>
            <w:shd w:val="clear" w:color="auto" w:fill="auto"/>
          </w:tcPr>
          <w:p w14:paraId="13273ED0" w14:textId="3F8D177F" w:rsidR="00580C1B" w:rsidRDefault="00580C1B" w:rsidP="00147137">
            <w:r>
              <w:t>12</w:t>
            </w:r>
          </w:p>
        </w:tc>
        <w:tc>
          <w:tcPr>
            <w:tcW w:w="0" w:type="auto"/>
            <w:shd w:val="clear" w:color="auto" w:fill="auto"/>
          </w:tcPr>
          <w:p w14:paraId="4ACEBFE7" w14:textId="5C9D0A92" w:rsidR="00EA54AD" w:rsidRDefault="00EA54AD" w:rsidP="00147137">
            <w:pPr>
              <w:rPr>
                <w:rStyle w:val="Strong"/>
              </w:rPr>
            </w:pPr>
            <w:r>
              <w:rPr>
                <w:rStyle w:val="Strong"/>
              </w:rPr>
              <w:t xml:space="preserve">The Abbasid </w:t>
            </w:r>
            <w:proofErr w:type="spellStart"/>
            <w:r>
              <w:rPr>
                <w:rStyle w:val="Strong"/>
              </w:rPr>
              <w:t>Cliphate</w:t>
            </w:r>
            <w:proofErr w:type="spellEnd"/>
            <w:r>
              <w:rPr>
                <w:rStyle w:val="Strong"/>
              </w:rPr>
              <w:t>: Cultural History</w:t>
            </w:r>
            <w:r>
              <w:rPr>
                <w:rStyle w:val="Strong"/>
              </w:rPr>
              <w:br/>
            </w:r>
            <w:r w:rsidR="002E5C8A" w:rsidRPr="002E5C8A">
              <w:rPr>
                <w:rStyle w:val="Emphasis"/>
              </w:rPr>
              <w:t>Readings TBA</w:t>
            </w:r>
          </w:p>
          <w:p w14:paraId="63A175F8" w14:textId="3F6618B5" w:rsidR="009E104D" w:rsidRDefault="008264B5" w:rsidP="00147137">
            <w:r>
              <w:rPr>
                <w:rStyle w:val="Strong"/>
              </w:rPr>
              <w:t>Writing: Understanding and Avoiding Plagiarism</w:t>
            </w:r>
            <w:r w:rsidR="00BC381C">
              <w:rPr>
                <w:rStyle w:val="Strong"/>
              </w:rPr>
              <w:br/>
            </w:r>
            <w:r w:rsidR="00BC381C">
              <w:t>Rampolla, 104-111 (Chapter 6)</w:t>
            </w:r>
          </w:p>
        </w:tc>
      </w:tr>
      <w:tr w:rsidR="00767487" w14:paraId="75A47676" w14:textId="77777777" w:rsidTr="00070DE0">
        <w:trPr>
          <w:cantSplit/>
          <w:jc w:val="center"/>
        </w:trPr>
        <w:tc>
          <w:tcPr>
            <w:tcW w:w="0" w:type="auto"/>
          </w:tcPr>
          <w:p w14:paraId="4560DDE1" w14:textId="5DAED265" w:rsidR="00767487" w:rsidRDefault="00767487" w:rsidP="00147137">
            <w:r>
              <w:t>5</w:t>
            </w:r>
          </w:p>
        </w:tc>
        <w:tc>
          <w:tcPr>
            <w:tcW w:w="0" w:type="auto"/>
            <w:shd w:val="clear" w:color="auto" w:fill="auto"/>
          </w:tcPr>
          <w:p w14:paraId="6F8FD4E4" w14:textId="04FDE1BF" w:rsidR="00767487" w:rsidRDefault="00767487" w:rsidP="00147137">
            <w:r>
              <w:t>T, 10/1</w:t>
            </w:r>
          </w:p>
        </w:tc>
        <w:tc>
          <w:tcPr>
            <w:tcW w:w="0" w:type="auto"/>
            <w:shd w:val="clear" w:color="auto" w:fill="auto"/>
          </w:tcPr>
          <w:p w14:paraId="7BE7231D" w14:textId="675CD21B" w:rsidR="00767487" w:rsidRDefault="00767487" w:rsidP="00147137">
            <w:r>
              <w:t>13</w:t>
            </w:r>
          </w:p>
        </w:tc>
        <w:tc>
          <w:tcPr>
            <w:tcW w:w="0" w:type="auto"/>
            <w:shd w:val="clear" w:color="auto" w:fill="auto"/>
          </w:tcPr>
          <w:p w14:paraId="6DC2C254" w14:textId="77777777" w:rsidR="00EA54AD" w:rsidRDefault="00EA54AD" w:rsidP="00147137">
            <w:r w:rsidRPr="00580C1B">
              <w:rPr>
                <w:rStyle w:val="Strong"/>
              </w:rPr>
              <w:t>The Umayyad Caliphate of Cordoba</w:t>
            </w:r>
            <w:r>
              <w:br/>
              <w:t>Egger I:98-104</w:t>
            </w:r>
          </w:p>
          <w:p w14:paraId="6D3B0C23" w14:textId="2CD902A9" w:rsidR="00280A75" w:rsidRPr="00EA54AD" w:rsidRDefault="00EA54AD" w:rsidP="00147137">
            <w:r w:rsidRPr="00580C1B">
              <w:rPr>
                <w:rStyle w:val="Strong"/>
              </w:rPr>
              <w:t>The Fatimid Caliphate</w:t>
            </w:r>
            <w:r>
              <w:br/>
              <w:t>Egger I:94-98</w:t>
            </w:r>
          </w:p>
        </w:tc>
      </w:tr>
      <w:tr w:rsidR="00767487" w14:paraId="4197957C" w14:textId="77777777" w:rsidTr="00070DE0">
        <w:trPr>
          <w:cantSplit/>
          <w:jc w:val="center"/>
        </w:trPr>
        <w:tc>
          <w:tcPr>
            <w:tcW w:w="0" w:type="auto"/>
          </w:tcPr>
          <w:p w14:paraId="1B1A9ADF" w14:textId="77777777" w:rsidR="00767487" w:rsidRDefault="00767487" w:rsidP="000E69AE"/>
        </w:tc>
        <w:tc>
          <w:tcPr>
            <w:tcW w:w="0" w:type="auto"/>
            <w:shd w:val="clear" w:color="auto" w:fill="auto"/>
          </w:tcPr>
          <w:p w14:paraId="6CBB12C9" w14:textId="5F50EB11" w:rsidR="00767487" w:rsidRDefault="00767487" w:rsidP="00147137">
            <w:r>
              <w:t>Th, 10/3</w:t>
            </w:r>
          </w:p>
        </w:tc>
        <w:tc>
          <w:tcPr>
            <w:tcW w:w="0" w:type="auto"/>
            <w:shd w:val="clear" w:color="auto" w:fill="auto"/>
          </w:tcPr>
          <w:p w14:paraId="5FCC9B22" w14:textId="5292FE0C" w:rsidR="00767487" w:rsidRDefault="00767487" w:rsidP="00147137">
            <w:r>
              <w:t>14</w:t>
            </w:r>
          </w:p>
        </w:tc>
        <w:tc>
          <w:tcPr>
            <w:tcW w:w="0" w:type="auto"/>
            <w:shd w:val="clear" w:color="auto" w:fill="auto"/>
          </w:tcPr>
          <w:p w14:paraId="476859C4" w14:textId="4AB99363" w:rsidR="00A7538A" w:rsidRDefault="00237841" w:rsidP="00147137">
            <w:r w:rsidRPr="00767487">
              <w:rPr>
                <w:rStyle w:val="Strong"/>
              </w:rPr>
              <w:t>Economic Networks, Part I</w:t>
            </w:r>
            <w:r>
              <w:br/>
              <w:t>Egger I:104-113</w:t>
            </w:r>
            <w:r>
              <w:br/>
            </w:r>
            <w:proofErr w:type="spellStart"/>
            <w:r w:rsidRPr="005E48D9">
              <w:t>Tignor</w:t>
            </w:r>
            <w:proofErr w:type="spellEnd"/>
            <w:r w:rsidRPr="005E48D9">
              <w:t xml:space="preserve"> et al. </w:t>
            </w:r>
            <w:r w:rsidRPr="00025BC7">
              <w:t xml:space="preserve">(eds.) </w:t>
            </w:r>
            <w:r>
              <w:t>“</w:t>
            </w:r>
            <w:r w:rsidRPr="00025BC7">
              <w:t>The Merchants of Egypt</w:t>
            </w:r>
            <w:r>
              <w:t>” (</w:t>
            </w:r>
            <w:r w:rsidR="005E2373">
              <w:t>eReserve</w:t>
            </w:r>
            <w:r>
              <w:t>s)</w:t>
            </w:r>
            <w:r>
              <w:br/>
            </w:r>
            <w:r w:rsidRPr="00767487">
              <w:rPr>
                <w:rStyle w:val="Emphasis"/>
              </w:rPr>
              <w:t>Additional Readings TBA</w:t>
            </w:r>
          </w:p>
        </w:tc>
      </w:tr>
      <w:tr w:rsidR="00237841" w14:paraId="4ACC2F28" w14:textId="77777777" w:rsidTr="00070DE0">
        <w:trPr>
          <w:cantSplit/>
          <w:jc w:val="center"/>
        </w:trPr>
        <w:tc>
          <w:tcPr>
            <w:tcW w:w="0" w:type="auto"/>
          </w:tcPr>
          <w:p w14:paraId="6ADDF479" w14:textId="77777777" w:rsidR="00237841" w:rsidRDefault="00237841" w:rsidP="000E69AE"/>
        </w:tc>
        <w:tc>
          <w:tcPr>
            <w:tcW w:w="0" w:type="auto"/>
            <w:shd w:val="clear" w:color="auto" w:fill="auto"/>
          </w:tcPr>
          <w:p w14:paraId="3D06E34E" w14:textId="1A28F6F2" w:rsidR="00237841" w:rsidRDefault="00237841" w:rsidP="00147137">
            <w:r>
              <w:t>F, 10/4</w:t>
            </w:r>
          </w:p>
        </w:tc>
        <w:tc>
          <w:tcPr>
            <w:tcW w:w="0" w:type="auto"/>
            <w:shd w:val="clear" w:color="auto" w:fill="auto"/>
          </w:tcPr>
          <w:p w14:paraId="4C4AEB98" w14:textId="3B45E9CE" w:rsidR="00237841" w:rsidRDefault="00237841" w:rsidP="00147137">
            <w:r>
              <w:t>15</w:t>
            </w:r>
          </w:p>
        </w:tc>
        <w:tc>
          <w:tcPr>
            <w:tcW w:w="0" w:type="auto"/>
            <w:shd w:val="clear" w:color="auto" w:fill="auto"/>
          </w:tcPr>
          <w:p w14:paraId="7D1BBFD9" w14:textId="77777777" w:rsidR="00237841" w:rsidRDefault="00237841" w:rsidP="00147137">
            <w:pPr>
              <w:rPr>
                <w:rStyle w:val="Emphasis"/>
              </w:rPr>
            </w:pPr>
            <w:r w:rsidRPr="00767487">
              <w:rPr>
                <w:rStyle w:val="Strong"/>
              </w:rPr>
              <w:t>Economic Networks, Part II</w:t>
            </w:r>
            <w:r>
              <w:br/>
            </w:r>
            <w:r w:rsidRPr="00767487">
              <w:rPr>
                <w:rStyle w:val="Emphasis"/>
              </w:rPr>
              <w:t>Additional Readings TBA</w:t>
            </w:r>
          </w:p>
          <w:p w14:paraId="713D1243" w14:textId="2C9BF3E0" w:rsidR="00237841" w:rsidRPr="00170BC3" w:rsidRDefault="00237841" w:rsidP="00147137">
            <w:pPr>
              <w:rPr>
                <w:rStyle w:val="Strong"/>
              </w:rPr>
            </w:pPr>
            <w:r>
              <w:rPr>
                <w:rStyle w:val="Strong"/>
              </w:rPr>
              <w:t>Writing: Documenting Sources (Chicago/Turabian Style)</w:t>
            </w:r>
            <w:r>
              <w:rPr>
                <w:rStyle w:val="Strong"/>
              </w:rPr>
              <w:br/>
            </w:r>
            <w:r>
              <w:t>Rampolla, 112-156 (Chapter 7)</w:t>
            </w:r>
          </w:p>
        </w:tc>
      </w:tr>
      <w:tr w:rsidR="00237841" w14:paraId="6D51BD80" w14:textId="77777777" w:rsidTr="00070DE0">
        <w:trPr>
          <w:cantSplit/>
          <w:jc w:val="center"/>
        </w:trPr>
        <w:tc>
          <w:tcPr>
            <w:tcW w:w="0" w:type="auto"/>
          </w:tcPr>
          <w:p w14:paraId="4051CA0D" w14:textId="30965252" w:rsidR="00237841" w:rsidRDefault="00237841" w:rsidP="00147137">
            <w:r>
              <w:lastRenderedPageBreak/>
              <w:t>6</w:t>
            </w:r>
          </w:p>
        </w:tc>
        <w:tc>
          <w:tcPr>
            <w:tcW w:w="0" w:type="auto"/>
            <w:shd w:val="clear" w:color="auto" w:fill="auto"/>
          </w:tcPr>
          <w:p w14:paraId="4ECFF869" w14:textId="66018844" w:rsidR="00237841" w:rsidRDefault="00237841" w:rsidP="00147137">
            <w:r>
              <w:t>T, 10/8</w:t>
            </w:r>
          </w:p>
        </w:tc>
        <w:tc>
          <w:tcPr>
            <w:tcW w:w="0" w:type="auto"/>
            <w:shd w:val="clear" w:color="auto" w:fill="auto"/>
          </w:tcPr>
          <w:p w14:paraId="1B79B854" w14:textId="73F9D643" w:rsidR="00237841" w:rsidRDefault="00237841" w:rsidP="00147137">
            <w:r>
              <w:t>16</w:t>
            </w:r>
          </w:p>
        </w:tc>
        <w:tc>
          <w:tcPr>
            <w:tcW w:w="0" w:type="auto"/>
            <w:shd w:val="clear" w:color="auto" w:fill="auto"/>
          </w:tcPr>
          <w:p w14:paraId="539347DA" w14:textId="55E17C35" w:rsidR="00237841" w:rsidRDefault="00237841" w:rsidP="00147137">
            <w:pPr>
              <w:rPr>
                <w:rStyle w:val="Emphasis"/>
              </w:rPr>
            </w:pPr>
            <w:r w:rsidRPr="00767487">
              <w:rPr>
                <w:rStyle w:val="Strong"/>
              </w:rPr>
              <w:t>The Origins of Islamic Law</w:t>
            </w:r>
            <w:r>
              <w:br/>
              <w:t>Egger I:114-123</w:t>
            </w:r>
            <w:r w:rsidR="001F1FF8">
              <w:br/>
            </w:r>
            <w:r w:rsidR="00EB2B3B">
              <w:t>“Hadith: Guides to Living” (Egger I:118)</w:t>
            </w:r>
            <w:r>
              <w:br/>
            </w:r>
            <w:r w:rsidRPr="00767487">
              <w:rPr>
                <w:rStyle w:val="Emphasis"/>
              </w:rPr>
              <w:t>Additional Readings TBA</w:t>
            </w:r>
          </w:p>
          <w:p w14:paraId="27A11C60" w14:textId="54386503" w:rsidR="00237841" w:rsidRDefault="00237841" w:rsidP="00147137">
            <w:r>
              <w:rPr>
                <w:rStyle w:val="Strong"/>
              </w:rPr>
              <w:t>Writing: Organizing Your Paper</w:t>
            </w:r>
            <w:r>
              <w:rPr>
                <w:rStyle w:val="Strong"/>
              </w:rPr>
              <w:br/>
            </w:r>
            <w:r w:rsidRPr="00A7538A">
              <w:t>Rampolla, 62-72</w:t>
            </w:r>
          </w:p>
        </w:tc>
      </w:tr>
      <w:tr w:rsidR="005D54E6" w14:paraId="0D3D806C" w14:textId="77777777" w:rsidTr="00070DE0">
        <w:trPr>
          <w:cantSplit/>
          <w:jc w:val="center"/>
        </w:trPr>
        <w:tc>
          <w:tcPr>
            <w:tcW w:w="0" w:type="auto"/>
          </w:tcPr>
          <w:p w14:paraId="6B152A52" w14:textId="77777777" w:rsidR="005D54E6" w:rsidRDefault="005D54E6" w:rsidP="005D54E6"/>
        </w:tc>
        <w:tc>
          <w:tcPr>
            <w:tcW w:w="0" w:type="auto"/>
            <w:shd w:val="clear" w:color="auto" w:fill="auto"/>
          </w:tcPr>
          <w:p w14:paraId="260585B3" w14:textId="6FB530D5" w:rsidR="005D54E6" w:rsidRDefault="005D54E6" w:rsidP="00147137">
            <w:r>
              <w:t>Th, 10/10</w:t>
            </w:r>
          </w:p>
        </w:tc>
        <w:tc>
          <w:tcPr>
            <w:tcW w:w="0" w:type="auto"/>
            <w:shd w:val="clear" w:color="auto" w:fill="auto"/>
          </w:tcPr>
          <w:p w14:paraId="3CE6EBE2" w14:textId="151F3B71" w:rsidR="005D54E6" w:rsidRDefault="005D54E6" w:rsidP="00147137">
            <w:r>
              <w:t>17</w:t>
            </w:r>
          </w:p>
        </w:tc>
        <w:tc>
          <w:tcPr>
            <w:tcW w:w="0" w:type="auto"/>
            <w:shd w:val="clear" w:color="auto" w:fill="auto"/>
          </w:tcPr>
          <w:p w14:paraId="01F41E5D" w14:textId="02038F8A" w:rsidR="005D54E6" w:rsidRPr="00767487" w:rsidRDefault="005D54E6" w:rsidP="00147137">
            <w:pPr>
              <w:rPr>
                <w:rStyle w:val="Strong"/>
              </w:rPr>
            </w:pPr>
            <w:r w:rsidRPr="002A6417">
              <w:rPr>
                <w:rStyle w:val="Strong"/>
              </w:rPr>
              <w:t>Review: Exam I</w:t>
            </w:r>
          </w:p>
        </w:tc>
      </w:tr>
      <w:tr w:rsidR="005D54E6" w14:paraId="00498D99" w14:textId="77777777" w:rsidTr="00070DE0">
        <w:trPr>
          <w:cantSplit/>
          <w:jc w:val="center"/>
        </w:trPr>
        <w:tc>
          <w:tcPr>
            <w:tcW w:w="0" w:type="auto"/>
          </w:tcPr>
          <w:p w14:paraId="4CDB9579" w14:textId="77777777" w:rsidR="005D54E6" w:rsidRDefault="005D54E6" w:rsidP="005D54E6"/>
        </w:tc>
        <w:tc>
          <w:tcPr>
            <w:tcW w:w="0" w:type="auto"/>
            <w:shd w:val="clear" w:color="auto" w:fill="auto"/>
          </w:tcPr>
          <w:p w14:paraId="1F0217A1" w14:textId="6A380C6E" w:rsidR="005D54E6" w:rsidRDefault="005D54E6" w:rsidP="00147137">
            <w:r>
              <w:t>F, 10/11</w:t>
            </w:r>
          </w:p>
        </w:tc>
        <w:tc>
          <w:tcPr>
            <w:tcW w:w="0" w:type="auto"/>
            <w:shd w:val="clear" w:color="auto" w:fill="auto"/>
          </w:tcPr>
          <w:p w14:paraId="2E5138B5" w14:textId="0341C283" w:rsidR="005D54E6" w:rsidRDefault="005D54E6" w:rsidP="00147137">
            <w:r>
              <w:t>18</w:t>
            </w:r>
          </w:p>
        </w:tc>
        <w:tc>
          <w:tcPr>
            <w:tcW w:w="0" w:type="auto"/>
            <w:shd w:val="clear" w:color="auto" w:fill="auto"/>
          </w:tcPr>
          <w:p w14:paraId="7CF93A96" w14:textId="5DA6488B" w:rsidR="005D54E6" w:rsidRPr="00767487" w:rsidRDefault="005D54E6" w:rsidP="00147137">
            <w:pPr>
              <w:rPr>
                <w:rStyle w:val="Strong"/>
              </w:rPr>
            </w:pPr>
            <w:r w:rsidRPr="002A6417">
              <w:rPr>
                <w:rStyle w:val="Strong"/>
              </w:rPr>
              <w:t>Exam I</w:t>
            </w:r>
          </w:p>
        </w:tc>
      </w:tr>
      <w:tr w:rsidR="005D54E6" w14:paraId="0FB1ABB1" w14:textId="77777777" w:rsidTr="00070DE0">
        <w:trPr>
          <w:cantSplit/>
          <w:jc w:val="center"/>
        </w:trPr>
        <w:tc>
          <w:tcPr>
            <w:tcW w:w="0" w:type="auto"/>
          </w:tcPr>
          <w:p w14:paraId="4ACFAA12" w14:textId="0CCFDA4F" w:rsidR="005D54E6" w:rsidRDefault="005D54E6" w:rsidP="00147137">
            <w:r>
              <w:t>7</w:t>
            </w:r>
          </w:p>
        </w:tc>
        <w:tc>
          <w:tcPr>
            <w:tcW w:w="0" w:type="auto"/>
            <w:shd w:val="clear" w:color="auto" w:fill="auto"/>
          </w:tcPr>
          <w:p w14:paraId="54E3C88C" w14:textId="40CED0D1" w:rsidR="005D54E6" w:rsidRDefault="005D54E6" w:rsidP="00147137">
            <w:r>
              <w:t>T, 10/15</w:t>
            </w:r>
          </w:p>
        </w:tc>
        <w:tc>
          <w:tcPr>
            <w:tcW w:w="0" w:type="auto"/>
            <w:shd w:val="clear" w:color="auto" w:fill="auto"/>
          </w:tcPr>
          <w:p w14:paraId="41919786" w14:textId="47D2EF12" w:rsidR="005D54E6" w:rsidRDefault="005D54E6" w:rsidP="00147137">
            <w:r>
              <w:t>19</w:t>
            </w:r>
          </w:p>
        </w:tc>
        <w:tc>
          <w:tcPr>
            <w:tcW w:w="0" w:type="auto"/>
            <w:shd w:val="clear" w:color="auto" w:fill="auto"/>
          </w:tcPr>
          <w:p w14:paraId="63B43B65" w14:textId="77777777" w:rsidR="005D54E6" w:rsidRDefault="005D54E6" w:rsidP="00147137">
            <w:pPr>
              <w:rPr>
                <w:rStyle w:val="Emphasis"/>
              </w:rPr>
            </w:pPr>
            <w:r w:rsidRPr="00767487">
              <w:rPr>
                <w:rStyle w:val="Strong"/>
              </w:rPr>
              <w:t>Early Sufism</w:t>
            </w:r>
            <w:r>
              <w:br/>
              <w:t>Egger I:123-127</w:t>
            </w:r>
            <w:r>
              <w:br/>
            </w:r>
            <w:r w:rsidRPr="00767487">
              <w:rPr>
                <w:rStyle w:val="Emphasis"/>
              </w:rPr>
              <w:t>Additional Readings TBA</w:t>
            </w:r>
          </w:p>
          <w:p w14:paraId="096EC267" w14:textId="145782B0" w:rsidR="005D54E6" w:rsidRDefault="005D54E6" w:rsidP="00147137">
            <w:r>
              <w:rPr>
                <w:rStyle w:val="Strong"/>
              </w:rPr>
              <w:t>Writing: Editing for Style and Grammar</w:t>
            </w:r>
            <w:r>
              <w:rPr>
                <w:rStyle w:val="Strong"/>
              </w:rPr>
              <w:br/>
            </w:r>
            <w:r>
              <w:t>Rampolla, 72-82</w:t>
            </w:r>
          </w:p>
        </w:tc>
      </w:tr>
      <w:tr w:rsidR="00141462" w14:paraId="0721680C" w14:textId="77777777" w:rsidTr="00070DE0">
        <w:trPr>
          <w:cantSplit/>
          <w:jc w:val="center"/>
        </w:trPr>
        <w:tc>
          <w:tcPr>
            <w:tcW w:w="0" w:type="auto"/>
          </w:tcPr>
          <w:p w14:paraId="3707FC24" w14:textId="77777777" w:rsidR="00141462" w:rsidRDefault="00141462" w:rsidP="00B116E4"/>
        </w:tc>
        <w:tc>
          <w:tcPr>
            <w:tcW w:w="0" w:type="auto"/>
            <w:shd w:val="clear" w:color="auto" w:fill="auto"/>
          </w:tcPr>
          <w:p w14:paraId="44CDF736" w14:textId="2DAE2884" w:rsidR="00141462" w:rsidRDefault="00141462" w:rsidP="00147137">
            <w:r>
              <w:t>Th, 10/17</w:t>
            </w:r>
          </w:p>
        </w:tc>
        <w:tc>
          <w:tcPr>
            <w:tcW w:w="0" w:type="auto"/>
            <w:shd w:val="clear" w:color="auto" w:fill="auto"/>
          </w:tcPr>
          <w:p w14:paraId="2C91AEB5" w14:textId="160646E0" w:rsidR="00141462" w:rsidRDefault="00141462" w:rsidP="00147137">
            <w:r>
              <w:t>20</w:t>
            </w:r>
          </w:p>
        </w:tc>
        <w:tc>
          <w:tcPr>
            <w:tcW w:w="0" w:type="auto"/>
            <w:shd w:val="clear" w:color="auto" w:fill="auto"/>
          </w:tcPr>
          <w:p w14:paraId="34D510DF" w14:textId="77777777" w:rsidR="00141462" w:rsidRDefault="00141462" w:rsidP="00147137">
            <w:r w:rsidRPr="00532899">
              <w:rPr>
                <w:rStyle w:val="Strong"/>
              </w:rPr>
              <w:t>The Reception of Science and Philosophy</w:t>
            </w:r>
            <w:r>
              <w:t xml:space="preserve"> [ca. 750-950 CE]</w:t>
            </w:r>
            <w:r>
              <w:br/>
              <w:t>Egger I:127-133</w:t>
            </w:r>
          </w:p>
          <w:p w14:paraId="6BE8124B" w14:textId="6CF502A4" w:rsidR="00141462" w:rsidRDefault="00141462" w:rsidP="00147137">
            <w:r w:rsidRPr="00532899">
              <w:rPr>
                <w:rStyle w:val="Strong"/>
              </w:rPr>
              <w:t>The Development of an Islamic Theology</w:t>
            </w:r>
            <w:r>
              <w:br/>
              <w:t>Egger I:133-138</w:t>
            </w:r>
            <w:r>
              <w:br/>
              <w:t xml:space="preserve">Ibn Khaldun, </w:t>
            </w:r>
            <w:r w:rsidRPr="00984700">
              <w:rPr>
                <w:rStyle w:val="BookTitle"/>
              </w:rPr>
              <w:t xml:space="preserve">The </w:t>
            </w:r>
            <w:proofErr w:type="spellStart"/>
            <w:r w:rsidRPr="00984700">
              <w:rPr>
                <w:rStyle w:val="BookTitle"/>
              </w:rPr>
              <w:t>Muqaddimah</w:t>
            </w:r>
            <w:proofErr w:type="spellEnd"/>
            <w:r>
              <w:t xml:space="preserve">, </w:t>
            </w:r>
            <w:r w:rsidRPr="00984700">
              <w:rPr>
                <w:rStyle w:val="Emphasis"/>
              </w:rPr>
              <w:t>Pages TBA</w:t>
            </w:r>
            <w:r>
              <w:t xml:space="preserve"> (eReserves)</w:t>
            </w:r>
          </w:p>
        </w:tc>
      </w:tr>
      <w:tr w:rsidR="00141462" w14:paraId="15DA1861" w14:textId="77777777" w:rsidTr="00070DE0">
        <w:trPr>
          <w:cantSplit/>
          <w:jc w:val="center"/>
        </w:trPr>
        <w:tc>
          <w:tcPr>
            <w:tcW w:w="0" w:type="auto"/>
          </w:tcPr>
          <w:p w14:paraId="427DCA89" w14:textId="09D9AFEF" w:rsidR="00141462" w:rsidRDefault="00141462" w:rsidP="00B116E4"/>
        </w:tc>
        <w:tc>
          <w:tcPr>
            <w:tcW w:w="0" w:type="auto"/>
            <w:shd w:val="clear" w:color="auto" w:fill="auto"/>
          </w:tcPr>
          <w:p w14:paraId="6ECFD37E" w14:textId="30B8CA4E" w:rsidR="00141462" w:rsidRDefault="00141462" w:rsidP="00147137">
            <w:r>
              <w:t>F, 10/18</w:t>
            </w:r>
          </w:p>
        </w:tc>
        <w:tc>
          <w:tcPr>
            <w:tcW w:w="0" w:type="auto"/>
            <w:shd w:val="clear" w:color="auto" w:fill="auto"/>
          </w:tcPr>
          <w:p w14:paraId="35F16DED" w14:textId="77C9F906" w:rsidR="00141462" w:rsidRDefault="00141462" w:rsidP="00147137">
            <w:r>
              <w:t>21</w:t>
            </w:r>
          </w:p>
        </w:tc>
        <w:tc>
          <w:tcPr>
            <w:tcW w:w="0" w:type="auto"/>
            <w:shd w:val="clear" w:color="auto" w:fill="auto"/>
          </w:tcPr>
          <w:p w14:paraId="2431A12D" w14:textId="77777777" w:rsidR="00141462" w:rsidRDefault="00141462" w:rsidP="00147137">
            <w:pPr>
              <w:rPr>
                <w:rStyle w:val="Strong"/>
              </w:rPr>
            </w:pPr>
            <w:r>
              <w:rPr>
                <w:rStyle w:val="Strong"/>
              </w:rPr>
              <w:t>Deadline: Paper #1</w:t>
            </w:r>
          </w:p>
          <w:p w14:paraId="0A12FF55" w14:textId="22FFA2E1" w:rsidR="00141462" w:rsidRPr="002A6417" w:rsidRDefault="00141462" w:rsidP="00147137">
            <w:pPr>
              <w:rPr>
                <w:rStyle w:val="Strong"/>
              </w:rPr>
            </w:pPr>
            <w:r>
              <w:rPr>
                <w:rStyle w:val="Strong"/>
              </w:rPr>
              <w:t xml:space="preserve">Discussion: </w:t>
            </w:r>
            <w:r w:rsidRPr="00532899">
              <w:rPr>
                <w:rStyle w:val="Strong"/>
              </w:rPr>
              <w:t>Women’s Issues in the Abbasid Era</w:t>
            </w:r>
            <w:r>
              <w:br/>
              <w:t>Readings based on writing assignment prompt.</w:t>
            </w:r>
          </w:p>
        </w:tc>
      </w:tr>
      <w:tr w:rsidR="00141462" w14:paraId="1CBB1BB1" w14:textId="77777777" w:rsidTr="00070DE0">
        <w:trPr>
          <w:cantSplit/>
          <w:jc w:val="center"/>
        </w:trPr>
        <w:tc>
          <w:tcPr>
            <w:tcW w:w="0" w:type="auto"/>
          </w:tcPr>
          <w:p w14:paraId="74FD7BD2" w14:textId="77777777" w:rsidR="00141462" w:rsidRDefault="00141462" w:rsidP="00B116E4"/>
        </w:tc>
        <w:tc>
          <w:tcPr>
            <w:tcW w:w="0" w:type="auto"/>
            <w:shd w:val="clear" w:color="auto" w:fill="auto"/>
          </w:tcPr>
          <w:p w14:paraId="3B84101D" w14:textId="1A634342" w:rsidR="00141462" w:rsidRDefault="00141462" w:rsidP="00B116E4"/>
        </w:tc>
        <w:tc>
          <w:tcPr>
            <w:tcW w:w="0" w:type="auto"/>
            <w:shd w:val="clear" w:color="auto" w:fill="auto"/>
          </w:tcPr>
          <w:p w14:paraId="546B06DE" w14:textId="6D17F9FD" w:rsidR="00141462" w:rsidRDefault="00141462" w:rsidP="00B116E4"/>
        </w:tc>
        <w:tc>
          <w:tcPr>
            <w:tcW w:w="0" w:type="auto"/>
            <w:shd w:val="clear" w:color="auto" w:fill="auto"/>
          </w:tcPr>
          <w:p w14:paraId="28F366CA" w14:textId="5C0E44F6" w:rsidR="00141462" w:rsidRPr="002F7018" w:rsidRDefault="00141462" w:rsidP="002F7018">
            <w:pPr>
              <w:rPr>
                <w:rStyle w:val="IntenseEmphasis"/>
              </w:rPr>
            </w:pPr>
            <w:r w:rsidRPr="002F7018">
              <w:rPr>
                <w:rStyle w:val="IntenseEmphasis"/>
              </w:rPr>
              <w:t>Egger I, Part II: A Civilization Under Siege, 950-1260</w:t>
            </w:r>
          </w:p>
        </w:tc>
      </w:tr>
      <w:tr w:rsidR="00141462" w14:paraId="0CF0A407" w14:textId="77777777" w:rsidTr="00070DE0">
        <w:trPr>
          <w:cantSplit/>
          <w:jc w:val="center"/>
        </w:trPr>
        <w:tc>
          <w:tcPr>
            <w:tcW w:w="0" w:type="auto"/>
          </w:tcPr>
          <w:p w14:paraId="741F86AA" w14:textId="4BDE55E5" w:rsidR="00141462" w:rsidRDefault="00141462" w:rsidP="00147137">
            <w:r>
              <w:t>8</w:t>
            </w:r>
          </w:p>
        </w:tc>
        <w:tc>
          <w:tcPr>
            <w:tcW w:w="0" w:type="auto"/>
            <w:shd w:val="clear" w:color="auto" w:fill="auto"/>
          </w:tcPr>
          <w:p w14:paraId="787E1EAA" w14:textId="1F73C318" w:rsidR="00141462" w:rsidRDefault="00141462" w:rsidP="00147137">
            <w:r>
              <w:t>T, 10/22</w:t>
            </w:r>
          </w:p>
        </w:tc>
        <w:tc>
          <w:tcPr>
            <w:tcW w:w="0" w:type="auto"/>
            <w:shd w:val="clear" w:color="auto" w:fill="auto"/>
          </w:tcPr>
          <w:p w14:paraId="196B6A27" w14:textId="03FD25FE" w:rsidR="00141462" w:rsidRDefault="00141462" w:rsidP="00147137">
            <w:r>
              <w:t>22</w:t>
            </w:r>
          </w:p>
        </w:tc>
        <w:tc>
          <w:tcPr>
            <w:tcW w:w="0" w:type="auto"/>
            <w:shd w:val="clear" w:color="auto" w:fill="auto"/>
          </w:tcPr>
          <w:p w14:paraId="57BB0FF6" w14:textId="77777777" w:rsidR="00141462" w:rsidRDefault="00141462" w:rsidP="00147137">
            <w:r w:rsidRPr="002A6417">
              <w:rPr>
                <w:rStyle w:val="Strong"/>
              </w:rPr>
              <w:t>The Buyid Sultanate</w:t>
            </w:r>
            <w:r>
              <w:br/>
              <w:t>Egger I:142-145</w:t>
            </w:r>
          </w:p>
          <w:p w14:paraId="48D42087" w14:textId="3E60457B" w:rsidR="00141462" w:rsidRPr="002A6417" w:rsidRDefault="00141462" w:rsidP="005D54E6">
            <w:pPr>
              <w:pStyle w:val="NoSpacing"/>
              <w:rPr>
                <w:rStyle w:val="Strong"/>
              </w:rPr>
            </w:pPr>
            <w:r w:rsidRPr="002A6417">
              <w:rPr>
                <w:rStyle w:val="Strong"/>
              </w:rPr>
              <w:t>The Advent of the Turks</w:t>
            </w:r>
            <w:r>
              <w:br/>
              <w:t>Egger I:145-154</w:t>
            </w:r>
          </w:p>
        </w:tc>
      </w:tr>
      <w:tr w:rsidR="00141462" w14:paraId="613EB177" w14:textId="77777777" w:rsidTr="00070DE0">
        <w:trPr>
          <w:cantSplit/>
          <w:jc w:val="center"/>
        </w:trPr>
        <w:tc>
          <w:tcPr>
            <w:tcW w:w="0" w:type="auto"/>
          </w:tcPr>
          <w:p w14:paraId="6E6A4D2C" w14:textId="77777777" w:rsidR="00141462" w:rsidRDefault="00141462" w:rsidP="00B116E4"/>
        </w:tc>
        <w:tc>
          <w:tcPr>
            <w:tcW w:w="0" w:type="auto"/>
            <w:shd w:val="clear" w:color="auto" w:fill="auto"/>
          </w:tcPr>
          <w:p w14:paraId="7F1F8B44" w14:textId="21A7295D" w:rsidR="00141462" w:rsidRDefault="00141462" w:rsidP="00147137">
            <w:r>
              <w:t>Th, 10/24</w:t>
            </w:r>
          </w:p>
        </w:tc>
        <w:tc>
          <w:tcPr>
            <w:tcW w:w="0" w:type="auto"/>
            <w:shd w:val="clear" w:color="auto" w:fill="auto"/>
          </w:tcPr>
          <w:p w14:paraId="782E9A53" w14:textId="24EA8F15" w:rsidR="00141462" w:rsidRDefault="00141462" w:rsidP="00147137">
            <w:r>
              <w:t>23</w:t>
            </w:r>
          </w:p>
        </w:tc>
        <w:tc>
          <w:tcPr>
            <w:tcW w:w="0" w:type="auto"/>
            <w:shd w:val="clear" w:color="auto" w:fill="auto"/>
          </w:tcPr>
          <w:p w14:paraId="212861B1" w14:textId="77777777" w:rsidR="00141462" w:rsidRDefault="00141462" w:rsidP="00147137">
            <w:r w:rsidRPr="002A6417">
              <w:rPr>
                <w:rStyle w:val="Strong"/>
              </w:rPr>
              <w:t>The Fatimid Empire</w:t>
            </w:r>
            <w:r>
              <w:br/>
              <w:t>Egger I:154-160</w:t>
            </w:r>
          </w:p>
          <w:p w14:paraId="2EE34E46" w14:textId="25388072" w:rsidR="00141462" w:rsidRPr="002A6417" w:rsidRDefault="00141462" w:rsidP="00B116E4">
            <w:pPr>
              <w:pStyle w:val="NoSpacing"/>
              <w:rPr>
                <w:rStyle w:val="Strong"/>
              </w:rPr>
            </w:pPr>
            <w:r w:rsidRPr="002A6417">
              <w:rPr>
                <w:rStyle w:val="Strong"/>
              </w:rPr>
              <w:t xml:space="preserve">The </w:t>
            </w:r>
            <w:proofErr w:type="spellStart"/>
            <w:r w:rsidRPr="002A6417">
              <w:rPr>
                <w:rStyle w:val="Strong"/>
              </w:rPr>
              <w:t>Nizaris</w:t>
            </w:r>
            <w:proofErr w:type="spellEnd"/>
            <w:r w:rsidRPr="002A6417">
              <w:rPr>
                <w:rStyle w:val="Strong"/>
              </w:rPr>
              <w:t xml:space="preserve"> (“Assassins”)</w:t>
            </w:r>
            <w:r>
              <w:br/>
              <w:t>Egger I:160-162</w:t>
            </w:r>
          </w:p>
        </w:tc>
      </w:tr>
      <w:tr w:rsidR="00141462" w14:paraId="26509638" w14:textId="77777777" w:rsidTr="00070DE0">
        <w:trPr>
          <w:cantSplit/>
          <w:jc w:val="center"/>
        </w:trPr>
        <w:tc>
          <w:tcPr>
            <w:tcW w:w="0" w:type="auto"/>
          </w:tcPr>
          <w:p w14:paraId="2AEE4AFC" w14:textId="557FD83E" w:rsidR="00141462" w:rsidRDefault="00141462" w:rsidP="002E5C8A">
            <w:pPr>
              <w:keepNext/>
            </w:pPr>
          </w:p>
        </w:tc>
        <w:tc>
          <w:tcPr>
            <w:tcW w:w="0" w:type="auto"/>
            <w:shd w:val="clear" w:color="auto" w:fill="auto"/>
          </w:tcPr>
          <w:p w14:paraId="1D534768" w14:textId="688FBF5C" w:rsidR="00141462" w:rsidRDefault="00141462" w:rsidP="00147137">
            <w:r>
              <w:t>F, 10/25</w:t>
            </w:r>
          </w:p>
        </w:tc>
        <w:tc>
          <w:tcPr>
            <w:tcW w:w="0" w:type="auto"/>
            <w:shd w:val="clear" w:color="auto" w:fill="auto"/>
          </w:tcPr>
          <w:p w14:paraId="1EE727F7" w14:textId="23711785" w:rsidR="00141462" w:rsidRDefault="00141462" w:rsidP="00147137">
            <w:r>
              <w:t>24</w:t>
            </w:r>
          </w:p>
        </w:tc>
        <w:tc>
          <w:tcPr>
            <w:tcW w:w="0" w:type="auto"/>
            <w:shd w:val="clear" w:color="auto" w:fill="auto"/>
          </w:tcPr>
          <w:p w14:paraId="51CF1604" w14:textId="77777777" w:rsidR="00141462" w:rsidRDefault="00141462" w:rsidP="00147137">
            <w:r w:rsidRPr="002A6417">
              <w:rPr>
                <w:rStyle w:val="Strong"/>
              </w:rPr>
              <w:t>The Muslim West</w:t>
            </w:r>
            <w:r>
              <w:rPr>
                <w:rStyle w:val="Strong"/>
              </w:rPr>
              <w:t xml:space="preserve"> [ca. 1000-1100]</w:t>
            </w:r>
            <w:r>
              <w:br/>
              <w:t>Egger I:162-171</w:t>
            </w:r>
          </w:p>
          <w:p w14:paraId="24F4F7A3" w14:textId="108C6FA6" w:rsidR="00141462" w:rsidRDefault="00141462" w:rsidP="00147137">
            <w:r w:rsidRPr="008D70A2">
              <w:rPr>
                <w:rStyle w:val="Strong"/>
              </w:rPr>
              <w:t xml:space="preserve">The Loss of </w:t>
            </w:r>
            <w:proofErr w:type="spellStart"/>
            <w:r w:rsidRPr="008D70A2">
              <w:rPr>
                <w:rStyle w:val="Strong"/>
              </w:rPr>
              <w:t>Andalus</w:t>
            </w:r>
            <w:proofErr w:type="spellEnd"/>
            <w:r>
              <w:rPr>
                <w:rStyle w:val="Strong"/>
              </w:rPr>
              <w:t xml:space="preserve"> [ca. 1100-1260]</w:t>
            </w:r>
            <w:r>
              <w:br/>
              <w:t>Egger I:182-188</w:t>
            </w:r>
          </w:p>
        </w:tc>
      </w:tr>
      <w:tr w:rsidR="00141462" w14:paraId="46F4719B" w14:textId="74B34C57" w:rsidTr="00070DE0">
        <w:trPr>
          <w:cantSplit/>
          <w:jc w:val="center"/>
        </w:trPr>
        <w:tc>
          <w:tcPr>
            <w:tcW w:w="0" w:type="auto"/>
          </w:tcPr>
          <w:p w14:paraId="4367AE73" w14:textId="44A014EB" w:rsidR="00141462" w:rsidRDefault="00141462" w:rsidP="00147137">
            <w:r>
              <w:t>9</w:t>
            </w:r>
          </w:p>
        </w:tc>
        <w:tc>
          <w:tcPr>
            <w:tcW w:w="0" w:type="auto"/>
            <w:shd w:val="clear" w:color="auto" w:fill="auto"/>
          </w:tcPr>
          <w:p w14:paraId="6AE3B05C" w14:textId="1C1A180E" w:rsidR="00141462" w:rsidRDefault="00141462" w:rsidP="00147137">
            <w:r>
              <w:t>T, 10/29</w:t>
            </w:r>
          </w:p>
        </w:tc>
        <w:tc>
          <w:tcPr>
            <w:tcW w:w="0" w:type="auto"/>
            <w:shd w:val="clear" w:color="auto" w:fill="auto"/>
          </w:tcPr>
          <w:p w14:paraId="3BF1AF49" w14:textId="62D6423E" w:rsidR="00141462" w:rsidRDefault="00141462" w:rsidP="00147137">
            <w:r>
              <w:t>25</w:t>
            </w:r>
          </w:p>
        </w:tc>
        <w:tc>
          <w:tcPr>
            <w:tcW w:w="0" w:type="auto"/>
            <w:shd w:val="clear" w:color="auto" w:fill="auto"/>
          </w:tcPr>
          <w:p w14:paraId="09183676" w14:textId="07A5C62B" w:rsidR="00141462" w:rsidRDefault="00141462" w:rsidP="00147137">
            <w:r w:rsidRPr="008D70A2">
              <w:rPr>
                <w:rStyle w:val="Strong"/>
              </w:rPr>
              <w:t>The Period of the Crusades</w:t>
            </w:r>
            <w:r>
              <w:br/>
              <w:t>Egger I:172-182</w:t>
            </w:r>
            <w:r>
              <w:br/>
              <w:t>Egger I:172-182</w:t>
            </w:r>
            <w:r>
              <w:br/>
              <w:t>“Franks through Muslim Eyes,” Egger I:177</w:t>
            </w:r>
            <w:r>
              <w:br/>
              <w:t xml:space="preserve">“Usama ibn </w:t>
            </w:r>
            <w:proofErr w:type="spellStart"/>
            <w:r>
              <w:t>Munqidh's</w:t>
            </w:r>
            <w:proofErr w:type="spellEnd"/>
            <w:r>
              <w:t xml:space="preserve"> ‘A Muslim View of the Crusaders’: The Full Text.” Milestone Documents in World History. (E Reserves)</w:t>
            </w:r>
          </w:p>
        </w:tc>
      </w:tr>
      <w:tr w:rsidR="00141462" w14:paraId="07B99305" w14:textId="4A2B9263" w:rsidTr="00070DE0">
        <w:trPr>
          <w:cantSplit/>
          <w:jc w:val="center"/>
        </w:trPr>
        <w:tc>
          <w:tcPr>
            <w:tcW w:w="0" w:type="auto"/>
          </w:tcPr>
          <w:p w14:paraId="5ACC11B2" w14:textId="77777777" w:rsidR="00141462" w:rsidRDefault="00141462" w:rsidP="00B116E4"/>
        </w:tc>
        <w:tc>
          <w:tcPr>
            <w:tcW w:w="0" w:type="auto"/>
            <w:shd w:val="clear" w:color="auto" w:fill="auto"/>
          </w:tcPr>
          <w:p w14:paraId="2AB7146A" w14:textId="466859CE" w:rsidR="00141462" w:rsidRDefault="00141462" w:rsidP="00147137">
            <w:r>
              <w:t>Th, 10/31</w:t>
            </w:r>
          </w:p>
        </w:tc>
        <w:tc>
          <w:tcPr>
            <w:tcW w:w="0" w:type="auto"/>
            <w:shd w:val="clear" w:color="auto" w:fill="auto"/>
          </w:tcPr>
          <w:p w14:paraId="4C96E1ED" w14:textId="306012FF" w:rsidR="00141462" w:rsidRDefault="00141462" w:rsidP="00147137">
            <w:r>
              <w:t>28</w:t>
            </w:r>
          </w:p>
        </w:tc>
        <w:tc>
          <w:tcPr>
            <w:tcW w:w="0" w:type="auto"/>
            <w:shd w:val="clear" w:color="auto" w:fill="auto"/>
          </w:tcPr>
          <w:p w14:paraId="53661C82" w14:textId="69A257AE" w:rsidR="00141462" w:rsidRDefault="00141462" w:rsidP="00147137">
            <w:r w:rsidRPr="00C352A6">
              <w:rPr>
                <w:rStyle w:val="Strong"/>
              </w:rPr>
              <w:t>The Era of the Crusades: Assessment and Discussion</w:t>
            </w:r>
          </w:p>
        </w:tc>
      </w:tr>
      <w:tr w:rsidR="00141462" w14:paraId="43E9A27B" w14:textId="24F5D804" w:rsidTr="00070DE0">
        <w:trPr>
          <w:cantSplit/>
          <w:jc w:val="center"/>
        </w:trPr>
        <w:tc>
          <w:tcPr>
            <w:tcW w:w="0" w:type="auto"/>
          </w:tcPr>
          <w:p w14:paraId="0FFCC602" w14:textId="70C57CE0" w:rsidR="00141462" w:rsidRDefault="00141462" w:rsidP="00B116E4"/>
        </w:tc>
        <w:tc>
          <w:tcPr>
            <w:tcW w:w="0" w:type="auto"/>
            <w:shd w:val="clear" w:color="auto" w:fill="auto"/>
          </w:tcPr>
          <w:p w14:paraId="7549D68B" w14:textId="406785ED" w:rsidR="00141462" w:rsidRDefault="00141462" w:rsidP="00147137">
            <w:r>
              <w:t>F, 11/1</w:t>
            </w:r>
          </w:p>
        </w:tc>
        <w:tc>
          <w:tcPr>
            <w:tcW w:w="0" w:type="auto"/>
            <w:shd w:val="clear" w:color="auto" w:fill="auto"/>
          </w:tcPr>
          <w:p w14:paraId="2CB88763" w14:textId="63289D6F" w:rsidR="00141462" w:rsidRDefault="00141462" w:rsidP="00147137">
            <w:r>
              <w:t>29</w:t>
            </w:r>
          </w:p>
        </w:tc>
        <w:tc>
          <w:tcPr>
            <w:tcW w:w="0" w:type="auto"/>
            <w:shd w:val="clear" w:color="auto" w:fill="auto"/>
          </w:tcPr>
          <w:p w14:paraId="3E2EA23A" w14:textId="7517951D" w:rsidR="00141462" w:rsidRDefault="00141462" w:rsidP="00147137">
            <w:r w:rsidRPr="008D70A2">
              <w:rPr>
                <w:rStyle w:val="Strong"/>
              </w:rPr>
              <w:t>Realignment in the East</w:t>
            </w:r>
            <w:r>
              <w:rPr>
                <w:rStyle w:val="Strong"/>
              </w:rPr>
              <w:t xml:space="preserve"> </w:t>
            </w:r>
            <w:r>
              <w:t>[Mongols]</w:t>
            </w:r>
            <w:r>
              <w:br/>
              <w:t>Egger I:188-198</w:t>
            </w:r>
            <w:r>
              <w:br/>
              <w:t>Ibn al-</w:t>
            </w:r>
            <w:proofErr w:type="spellStart"/>
            <w:r>
              <w:t>Athir</w:t>
            </w:r>
            <w:proofErr w:type="spellEnd"/>
            <w:r>
              <w:t xml:space="preserve">. </w:t>
            </w:r>
            <w:r w:rsidRPr="008D70A2">
              <w:rPr>
                <w:rStyle w:val="Emphasis"/>
              </w:rPr>
              <w:t>The Great History</w:t>
            </w:r>
            <w:r>
              <w:t xml:space="preserve"> (eReserves)</w:t>
            </w:r>
            <w:r>
              <w:br/>
            </w:r>
            <w:proofErr w:type="spellStart"/>
            <w:r>
              <w:t>Juvaini</w:t>
            </w:r>
            <w:proofErr w:type="spellEnd"/>
            <w:r>
              <w:t xml:space="preserve">, </w:t>
            </w:r>
            <w:proofErr w:type="spellStart"/>
            <w:r>
              <w:t>ʿAla</w:t>
            </w:r>
            <w:proofErr w:type="spellEnd"/>
            <w:r>
              <w:t xml:space="preserve">-ad-Din </w:t>
            </w:r>
            <w:proofErr w:type="spellStart"/>
            <w:r>
              <w:t>ʿAta</w:t>
            </w:r>
            <w:proofErr w:type="spellEnd"/>
            <w:r>
              <w:t xml:space="preserve">-Malik. </w:t>
            </w:r>
            <w:r w:rsidRPr="008D70A2">
              <w:rPr>
                <w:rStyle w:val="Emphasis"/>
              </w:rPr>
              <w:t>History of the World Conqueror</w:t>
            </w:r>
            <w:r>
              <w:t xml:space="preserve"> (eReserves)</w:t>
            </w:r>
          </w:p>
        </w:tc>
      </w:tr>
      <w:tr w:rsidR="00141462" w14:paraId="069BED6C" w14:textId="6D278AD9" w:rsidTr="00070DE0">
        <w:trPr>
          <w:cantSplit/>
          <w:jc w:val="center"/>
        </w:trPr>
        <w:tc>
          <w:tcPr>
            <w:tcW w:w="0" w:type="auto"/>
          </w:tcPr>
          <w:p w14:paraId="14C120EC" w14:textId="282CA41C" w:rsidR="00141462" w:rsidRDefault="00141462" w:rsidP="00147137">
            <w:r>
              <w:t>10</w:t>
            </w:r>
          </w:p>
        </w:tc>
        <w:tc>
          <w:tcPr>
            <w:tcW w:w="0" w:type="auto"/>
            <w:shd w:val="clear" w:color="auto" w:fill="auto"/>
          </w:tcPr>
          <w:p w14:paraId="750B0F1D" w14:textId="5307F1B2" w:rsidR="00141462" w:rsidRDefault="00141462" w:rsidP="00147137">
            <w:r>
              <w:t>T, 11/5</w:t>
            </w:r>
          </w:p>
        </w:tc>
        <w:tc>
          <w:tcPr>
            <w:tcW w:w="0" w:type="auto"/>
            <w:shd w:val="clear" w:color="auto" w:fill="auto"/>
          </w:tcPr>
          <w:p w14:paraId="444FC1D9" w14:textId="31FC5F62" w:rsidR="00141462" w:rsidRDefault="00141462" w:rsidP="00147137">
            <w:r>
              <w:t>30</w:t>
            </w:r>
          </w:p>
        </w:tc>
        <w:tc>
          <w:tcPr>
            <w:tcW w:w="0" w:type="auto"/>
            <w:shd w:val="clear" w:color="auto" w:fill="auto"/>
          </w:tcPr>
          <w:p w14:paraId="42CC747A" w14:textId="22E4EA9A" w:rsidR="00141462" w:rsidRPr="00C352A6" w:rsidRDefault="00141462" w:rsidP="00147137">
            <w:pPr>
              <w:rPr>
                <w:rStyle w:val="Strong"/>
              </w:rPr>
            </w:pPr>
            <w:r w:rsidRPr="008D70A2">
              <w:rPr>
                <w:rStyle w:val="Strong"/>
              </w:rPr>
              <w:t>Science and Philosophy [ca. 950-1250 CE]</w:t>
            </w:r>
            <w:r>
              <w:br/>
              <w:t>Egger I:199-205</w:t>
            </w:r>
          </w:p>
        </w:tc>
      </w:tr>
      <w:tr w:rsidR="00141462" w14:paraId="6FBA2D21" w14:textId="77777777" w:rsidTr="00070DE0">
        <w:trPr>
          <w:cantSplit/>
          <w:jc w:val="center"/>
        </w:trPr>
        <w:tc>
          <w:tcPr>
            <w:tcW w:w="0" w:type="auto"/>
          </w:tcPr>
          <w:p w14:paraId="221E5660" w14:textId="77777777" w:rsidR="00141462" w:rsidRDefault="00141462" w:rsidP="00B116E4"/>
        </w:tc>
        <w:tc>
          <w:tcPr>
            <w:tcW w:w="0" w:type="auto"/>
            <w:shd w:val="clear" w:color="auto" w:fill="auto"/>
          </w:tcPr>
          <w:p w14:paraId="5D3925AB" w14:textId="7BAA2922" w:rsidR="00141462" w:rsidRDefault="00141462" w:rsidP="00147137">
            <w:r>
              <w:t>Th, 11/7</w:t>
            </w:r>
          </w:p>
        </w:tc>
        <w:tc>
          <w:tcPr>
            <w:tcW w:w="0" w:type="auto"/>
            <w:shd w:val="clear" w:color="auto" w:fill="auto"/>
          </w:tcPr>
          <w:p w14:paraId="7466FAD8" w14:textId="71DEAE6A" w:rsidR="00141462" w:rsidRDefault="00141462" w:rsidP="00147137">
            <w:r>
              <w:t>31</w:t>
            </w:r>
          </w:p>
        </w:tc>
        <w:tc>
          <w:tcPr>
            <w:tcW w:w="0" w:type="auto"/>
            <w:shd w:val="clear" w:color="auto" w:fill="auto"/>
          </w:tcPr>
          <w:p w14:paraId="2DB215A0" w14:textId="30FA00C1" w:rsidR="00141462" w:rsidRDefault="00141462" w:rsidP="00147137">
            <w:r w:rsidRPr="008D70A2">
              <w:rPr>
                <w:rStyle w:val="Strong"/>
              </w:rPr>
              <w:t>Consolidating Institutions: Sufism</w:t>
            </w:r>
            <w:r>
              <w:br/>
              <w:t>Egger I:205-214</w:t>
            </w:r>
            <w:r>
              <w:br/>
              <w:t>“A Sufi Rule for Novices,” Egger I: 208</w:t>
            </w:r>
            <w:r>
              <w:br/>
            </w:r>
            <w:r w:rsidRPr="008D70A2">
              <w:rPr>
                <w:rStyle w:val="Emphasis"/>
              </w:rPr>
              <w:t>Additional Readings TBA</w:t>
            </w:r>
          </w:p>
        </w:tc>
      </w:tr>
      <w:tr w:rsidR="00141462" w14:paraId="2AFF8DF9" w14:textId="51E3FBE9" w:rsidTr="00070DE0">
        <w:trPr>
          <w:cantSplit/>
          <w:jc w:val="center"/>
        </w:trPr>
        <w:tc>
          <w:tcPr>
            <w:tcW w:w="0" w:type="auto"/>
          </w:tcPr>
          <w:p w14:paraId="07920C4F" w14:textId="06D60A67" w:rsidR="00141462" w:rsidRDefault="00141462" w:rsidP="00B116E4"/>
        </w:tc>
        <w:tc>
          <w:tcPr>
            <w:tcW w:w="0" w:type="auto"/>
            <w:shd w:val="clear" w:color="auto" w:fill="auto"/>
          </w:tcPr>
          <w:p w14:paraId="26EFF27F" w14:textId="7B6D50A7" w:rsidR="00141462" w:rsidRDefault="00141462" w:rsidP="00147137">
            <w:r>
              <w:t>F, 11/8</w:t>
            </w:r>
          </w:p>
        </w:tc>
        <w:tc>
          <w:tcPr>
            <w:tcW w:w="0" w:type="auto"/>
            <w:shd w:val="clear" w:color="auto" w:fill="auto"/>
          </w:tcPr>
          <w:p w14:paraId="5E36B6B2" w14:textId="68CF05E1" w:rsidR="00141462" w:rsidRDefault="00141462" w:rsidP="00147137">
            <w:r>
              <w:t>32</w:t>
            </w:r>
          </w:p>
        </w:tc>
        <w:tc>
          <w:tcPr>
            <w:tcW w:w="0" w:type="auto"/>
            <w:shd w:val="clear" w:color="auto" w:fill="auto"/>
          </w:tcPr>
          <w:p w14:paraId="740BAC38" w14:textId="688389BD" w:rsidR="00141462" w:rsidRDefault="00141462" w:rsidP="00147137">
            <w:r w:rsidRPr="00AA0573">
              <w:rPr>
                <w:rStyle w:val="Strong"/>
              </w:rPr>
              <w:t>The Transmission of Knowledge</w:t>
            </w:r>
            <w:r>
              <w:br/>
              <w:t>Egger I:219-228</w:t>
            </w:r>
          </w:p>
        </w:tc>
      </w:tr>
      <w:tr w:rsidR="00141462" w14:paraId="627E287E" w14:textId="01505EB9" w:rsidTr="00070DE0">
        <w:trPr>
          <w:cantSplit/>
          <w:jc w:val="center"/>
        </w:trPr>
        <w:tc>
          <w:tcPr>
            <w:tcW w:w="0" w:type="auto"/>
          </w:tcPr>
          <w:p w14:paraId="5FD4601A" w14:textId="6921723C" w:rsidR="00141462" w:rsidRDefault="00141462" w:rsidP="00147137">
            <w:r>
              <w:t>11</w:t>
            </w:r>
          </w:p>
        </w:tc>
        <w:tc>
          <w:tcPr>
            <w:tcW w:w="0" w:type="auto"/>
            <w:shd w:val="clear" w:color="auto" w:fill="auto"/>
          </w:tcPr>
          <w:p w14:paraId="28F65EF4" w14:textId="7EBAAA39" w:rsidR="00141462" w:rsidRDefault="00141462" w:rsidP="00147137">
            <w:r>
              <w:t>T, 11/12</w:t>
            </w:r>
          </w:p>
        </w:tc>
        <w:tc>
          <w:tcPr>
            <w:tcW w:w="0" w:type="auto"/>
            <w:shd w:val="clear" w:color="auto" w:fill="auto"/>
          </w:tcPr>
          <w:p w14:paraId="0EA573C9" w14:textId="490F29B9" w:rsidR="00141462" w:rsidRDefault="00141462" w:rsidP="00147137">
            <w:r>
              <w:t>33</w:t>
            </w:r>
          </w:p>
        </w:tc>
        <w:tc>
          <w:tcPr>
            <w:tcW w:w="0" w:type="auto"/>
            <w:shd w:val="clear" w:color="auto" w:fill="auto"/>
          </w:tcPr>
          <w:p w14:paraId="7C57A1E2" w14:textId="7B6F85FC" w:rsidR="00141462" w:rsidRPr="002166CF" w:rsidRDefault="00141462" w:rsidP="002166CF">
            <w:pPr>
              <w:pStyle w:val="NoSpacing"/>
              <w:ind w:left="360" w:hanging="360"/>
              <w:rPr>
                <w:b/>
                <w:bCs/>
              </w:rPr>
            </w:pPr>
            <w:r w:rsidRPr="002166CF">
              <w:rPr>
                <w:rStyle w:val="Strong"/>
              </w:rPr>
              <w:t>Topic TBD</w:t>
            </w:r>
          </w:p>
        </w:tc>
      </w:tr>
      <w:tr w:rsidR="00141462" w14:paraId="13A62307" w14:textId="6FCA1EB7" w:rsidTr="00070DE0">
        <w:trPr>
          <w:cantSplit/>
          <w:jc w:val="center"/>
        </w:trPr>
        <w:tc>
          <w:tcPr>
            <w:tcW w:w="0" w:type="auto"/>
          </w:tcPr>
          <w:p w14:paraId="12DACDAB" w14:textId="77777777" w:rsidR="00141462" w:rsidRDefault="00141462" w:rsidP="00B116E4"/>
        </w:tc>
        <w:tc>
          <w:tcPr>
            <w:tcW w:w="0" w:type="auto"/>
            <w:shd w:val="clear" w:color="auto" w:fill="auto"/>
          </w:tcPr>
          <w:p w14:paraId="1CE44989" w14:textId="214932E0" w:rsidR="00141462" w:rsidRDefault="00141462" w:rsidP="00147137">
            <w:r>
              <w:t>Th, 11/14</w:t>
            </w:r>
          </w:p>
        </w:tc>
        <w:tc>
          <w:tcPr>
            <w:tcW w:w="0" w:type="auto"/>
            <w:shd w:val="clear" w:color="auto" w:fill="auto"/>
          </w:tcPr>
          <w:p w14:paraId="7CE5C57D" w14:textId="5323169E" w:rsidR="00141462" w:rsidRDefault="00141462" w:rsidP="00147137">
            <w:r>
              <w:t>34</w:t>
            </w:r>
          </w:p>
        </w:tc>
        <w:tc>
          <w:tcPr>
            <w:tcW w:w="0" w:type="auto"/>
            <w:shd w:val="clear" w:color="auto" w:fill="auto"/>
          </w:tcPr>
          <w:p w14:paraId="15D63982" w14:textId="7D13E089" w:rsidR="00141462" w:rsidRPr="0084424F" w:rsidRDefault="00141462" w:rsidP="00147137">
            <w:pPr>
              <w:rPr>
                <w:rStyle w:val="Strong"/>
              </w:rPr>
            </w:pPr>
            <w:r w:rsidRPr="0084424F">
              <w:rPr>
                <w:rStyle w:val="Strong"/>
              </w:rPr>
              <w:t>Review: Exam II</w:t>
            </w:r>
          </w:p>
        </w:tc>
      </w:tr>
      <w:tr w:rsidR="00141462" w14:paraId="522F1483" w14:textId="681DB56B" w:rsidTr="00070DE0">
        <w:trPr>
          <w:cantSplit/>
          <w:jc w:val="center"/>
        </w:trPr>
        <w:tc>
          <w:tcPr>
            <w:tcW w:w="0" w:type="auto"/>
          </w:tcPr>
          <w:p w14:paraId="2CE8ED0A" w14:textId="04278936" w:rsidR="00141462" w:rsidRPr="00025BC7" w:rsidRDefault="00141462" w:rsidP="00246569"/>
        </w:tc>
        <w:tc>
          <w:tcPr>
            <w:tcW w:w="0" w:type="auto"/>
            <w:shd w:val="clear" w:color="auto" w:fill="auto"/>
          </w:tcPr>
          <w:p w14:paraId="5B8184B7" w14:textId="34511EF9" w:rsidR="00141462" w:rsidRPr="00025BC7" w:rsidRDefault="00141462" w:rsidP="00147137">
            <w:r>
              <w:t>F, 11/15</w:t>
            </w:r>
          </w:p>
        </w:tc>
        <w:tc>
          <w:tcPr>
            <w:tcW w:w="0" w:type="auto"/>
            <w:shd w:val="clear" w:color="auto" w:fill="auto"/>
          </w:tcPr>
          <w:p w14:paraId="12CD481C" w14:textId="48A5F6CC" w:rsidR="00141462" w:rsidRDefault="00141462" w:rsidP="00147137">
            <w:r>
              <w:t>35</w:t>
            </w:r>
          </w:p>
        </w:tc>
        <w:tc>
          <w:tcPr>
            <w:tcW w:w="0" w:type="auto"/>
            <w:shd w:val="clear" w:color="auto" w:fill="auto"/>
          </w:tcPr>
          <w:p w14:paraId="685415AA" w14:textId="7059C4B1" w:rsidR="00141462" w:rsidRPr="0084424F" w:rsidRDefault="00141462" w:rsidP="00147137">
            <w:pPr>
              <w:rPr>
                <w:rStyle w:val="Strong"/>
              </w:rPr>
            </w:pPr>
            <w:r w:rsidRPr="0084424F">
              <w:rPr>
                <w:rStyle w:val="Strong"/>
              </w:rPr>
              <w:t>Exam II</w:t>
            </w:r>
          </w:p>
        </w:tc>
      </w:tr>
      <w:tr w:rsidR="00141462" w14:paraId="7E288072" w14:textId="0F6F5F28" w:rsidTr="00070DE0">
        <w:trPr>
          <w:cantSplit/>
          <w:jc w:val="center"/>
        </w:trPr>
        <w:tc>
          <w:tcPr>
            <w:tcW w:w="0" w:type="auto"/>
          </w:tcPr>
          <w:p w14:paraId="6B5EFF5F" w14:textId="77777777" w:rsidR="00141462" w:rsidRDefault="00141462" w:rsidP="005739C9"/>
        </w:tc>
        <w:tc>
          <w:tcPr>
            <w:tcW w:w="0" w:type="auto"/>
            <w:shd w:val="clear" w:color="auto" w:fill="auto"/>
          </w:tcPr>
          <w:p w14:paraId="7332B589" w14:textId="21F9C84D" w:rsidR="00141462" w:rsidRDefault="00141462" w:rsidP="005739C9"/>
        </w:tc>
        <w:tc>
          <w:tcPr>
            <w:tcW w:w="0" w:type="auto"/>
            <w:shd w:val="clear" w:color="auto" w:fill="auto"/>
          </w:tcPr>
          <w:p w14:paraId="7B6B41B3" w14:textId="068603CC" w:rsidR="00141462" w:rsidRDefault="00141462" w:rsidP="005739C9"/>
        </w:tc>
        <w:tc>
          <w:tcPr>
            <w:tcW w:w="0" w:type="auto"/>
            <w:shd w:val="clear" w:color="auto" w:fill="auto"/>
          </w:tcPr>
          <w:p w14:paraId="5CC476D2" w14:textId="0E49BBB8" w:rsidR="00141462" w:rsidRPr="002F7018" w:rsidRDefault="00141462" w:rsidP="00147137">
            <w:pPr>
              <w:rPr>
                <w:rStyle w:val="IntenseEmphasis"/>
              </w:rPr>
            </w:pPr>
            <w:r w:rsidRPr="002F7018">
              <w:rPr>
                <w:rStyle w:val="IntenseEmphasis"/>
              </w:rPr>
              <w:t>Egger II, Part I:</w:t>
            </w:r>
            <w:r w:rsidRPr="002F7018">
              <w:rPr>
                <w:rStyle w:val="IntenseEmphasis"/>
              </w:rPr>
              <w:footnoteReference w:id="1"/>
            </w:r>
            <w:r w:rsidRPr="002F7018">
              <w:rPr>
                <w:rStyle w:val="IntenseEmphasis"/>
              </w:rPr>
              <w:t xml:space="preserve">  Mongol Hegemony, 1260-1405</w:t>
            </w:r>
          </w:p>
        </w:tc>
      </w:tr>
      <w:tr w:rsidR="00141462" w14:paraId="6EA0F413" w14:textId="77777777" w:rsidTr="00070DE0">
        <w:trPr>
          <w:cantSplit/>
          <w:jc w:val="center"/>
        </w:trPr>
        <w:tc>
          <w:tcPr>
            <w:tcW w:w="0" w:type="auto"/>
          </w:tcPr>
          <w:p w14:paraId="6BB92481" w14:textId="5E4C6A12" w:rsidR="00141462" w:rsidRDefault="00141462" w:rsidP="00147137">
            <w:r>
              <w:lastRenderedPageBreak/>
              <w:t>12</w:t>
            </w:r>
          </w:p>
        </w:tc>
        <w:tc>
          <w:tcPr>
            <w:tcW w:w="0" w:type="auto"/>
            <w:shd w:val="clear" w:color="auto" w:fill="auto"/>
          </w:tcPr>
          <w:p w14:paraId="73415677" w14:textId="4B9070F7" w:rsidR="00141462" w:rsidRDefault="00141462" w:rsidP="00147137">
            <w:r>
              <w:t>T, 11/19</w:t>
            </w:r>
          </w:p>
        </w:tc>
        <w:tc>
          <w:tcPr>
            <w:tcW w:w="0" w:type="auto"/>
            <w:shd w:val="clear" w:color="auto" w:fill="auto"/>
          </w:tcPr>
          <w:p w14:paraId="2C9F03B3" w14:textId="6CC3AD93" w:rsidR="00141462" w:rsidRDefault="00141462" w:rsidP="00147137">
            <w:r>
              <w:t>36</w:t>
            </w:r>
          </w:p>
        </w:tc>
        <w:tc>
          <w:tcPr>
            <w:tcW w:w="0" w:type="auto"/>
            <w:shd w:val="clear" w:color="auto" w:fill="auto"/>
          </w:tcPr>
          <w:p w14:paraId="6699985C" w14:textId="77777777" w:rsidR="00141462" w:rsidRDefault="00141462" w:rsidP="00147137">
            <w:r w:rsidRPr="008D70A2">
              <w:rPr>
                <w:rStyle w:val="Strong"/>
              </w:rPr>
              <w:t>The Mongol Khanates [to ca. 1377]</w:t>
            </w:r>
            <w:r>
              <w:br/>
              <w:t>Egger I:257-269/II:1</w:t>
            </w:r>
            <w:r>
              <w:noBreakHyphen/>
              <w:t>13</w:t>
            </w:r>
          </w:p>
          <w:p w14:paraId="6B5DB63A" w14:textId="2D76EC0C" w:rsidR="00141462" w:rsidRPr="00AF103E" w:rsidRDefault="00141462" w:rsidP="00147137">
            <w:r w:rsidRPr="00DF3BE7">
              <w:rPr>
                <w:rStyle w:val="Strong"/>
              </w:rPr>
              <w:t>New Centers of Islamic Culture</w:t>
            </w:r>
            <w:r>
              <w:br/>
            </w:r>
            <w:r w:rsidRPr="00DF3BE7">
              <w:t>Egger I:269-282/II:13 21</w:t>
            </w:r>
            <w:r>
              <w:br/>
            </w:r>
            <w:r w:rsidRPr="000D07DD">
              <w:rPr>
                <w:rStyle w:val="Emphasis"/>
              </w:rPr>
              <w:t>Additional Readings TBA</w:t>
            </w:r>
          </w:p>
        </w:tc>
      </w:tr>
      <w:tr w:rsidR="00141462" w14:paraId="6C7C3176" w14:textId="27DDCE3A" w:rsidTr="00070DE0">
        <w:trPr>
          <w:cantSplit/>
          <w:jc w:val="center"/>
        </w:trPr>
        <w:tc>
          <w:tcPr>
            <w:tcW w:w="0" w:type="auto"/>
          </w:tcPr>
          <w:p w14:paraId="7B297F6B" w14:textId="3894A2A2" w:rsidR="00141462" w:rsidRDefault="00141462" w:rsidP="00B176E1"/>
        </w:tc>
        <w:tc>
          <w:tcPr>
            <w:tcW w:w="0" w:type="auto"/>
            <w:shd w:val="clear" w:color="auto" w:fill="auto"/>
          </w:tcPr>
          <w:p w14:paraId="72D480A2" w14:textId="29E6DF1C" w:rsidR="00141462" w:rsidRDefault="00141462" w:rsidP="00147137">
            <w:r>
              <w:t>Th, 11/21</w:t>
            </w:r>
          </w:p>
        </w:tc>
        <w:tc>
          <w:tcPr>
            <w:tcW w:w="0" w:type="auto"/>
            <w:shd w:val="clear" w:color="auto" w:fill="auto"/>
          </w:tcPr>
          <w:p w14:paraId="5D57C45B" w14:textId="1909EEA5" w:rsidR="00141462" w:rsidRDefault="00141462" w:rsidP="00147137">
            <w:r>
              <w:t>37</w:t>
            </w:r>
          </w:p>
        </w:tc>
        <w:tc>
          <w:tcPr>
            <w:tcW w:w="0" w:type="auto"/>
            <w:shd w:val="clear" w:color="auto" w:fill="auto"/>
          </w:tcPr>
          <w:p w14:paraId="0B14BA7E" w14:textId="31BD4D67" w:rsidR="00141462" w:rsidRDefault="00141462" w:rsidP="00147137">
            <w:r w:rsidRPr="00CA7165">
              <w:rPr>
                <w:rStyle w:val="Strong"/>
              </w:rPr>
              <w:t>Scourges</w:t>
            </w:r>
            <w:r>
              <w:br/>
            </w:r>
            <w:r w:rsidRPr="00EE6C3C">
              <w:t>Egger I:282 288/II:21 34</w:t>
            </w:r>
            <w:r>
              <w:br/>
            </w:r>
            <w:r w:rsidRPr="00EE6C3C">
              <w:t>“In the Presence of Timur,” Egger I:286/II:30 31</w:t>
            </w:r>
          </w:p>
        </w:tc>
      </w:tr>
      <w:tr w:rsidR="00141462" w14:paraId="64596A31" w14:textId="03457568" w:rsidTr="00070DE0">
        <w:trPr>
          <w:cantSplit/>
          <w:jc w:val="center"/>
        </w:trPr>
        <w:tc>
          <w:tcPr>
            <w:tcW w:w="0" w:type="auto"/>
          </w:tcPr>
          <w:p w14:paraId="67756F47" w14:textId="2D14EFA2" w:rsidR="00141462" w:rsidRDefault="00141462" w:rsidP="00B176E1"/>
        </w:tc>
        <w:tc>
          <w:tcPr>
            <w:tcW w:w="0" w:type="auto"/>
            <w:shd w:val="clear" w:color="auto" w:fill="auto"/>
          </w:tcPr>
          <w:p w14:paraId="73827A0B" w14:textId="21CB8711" w:rsidR="00141462" w:rsidRDefault="00141462" w:rsidP="00147137">
            <w:r>
              <w:t>F, 11/22</w:t>
            </w:r>
          </w:p>
        </w:tc>
        <w:tc>
          <w:tcPr>
            <w:tcW w:w="0" w:type="auto"/>
            <w:shd w:val="clear" w:color="auto" w:fill="auto"/>
          </w:tcPr>
          <w:p w14:paraId="6F90F3B3" w14:textId="392B2733" w:rsidR="00141462" w:rsidRDefault="00141462" w:rsidP="00147137">
            <w:r>
              <w:t>38</w:t>
            </w:r>
          </w:p>
        </w:tc>
        <w:tc>
          <w:tcPr>
            <w:tcW w:w="0" w:type="auto"/>
            <w:shd w:val="clear" w:color="auto" w:fill="auto"/>
          </w:tcPr>
          <w:p w14:paraId="26E21609" w14:textId="216EB114" w:rsidR="00141462" w:rsidRPr="0050496B" w:rsidRDefault="00141462" w:rsidP="00147137">
            <w:r w:rsidRPr="00CA7165">
              <w:rPr>
                <w:rStyle w:val="Strong"/>
              </w:rPr>
              <w:t>Unity and Diversity in Islamic Traditions</w:t>
            </w:r>
            <w:r>
              <w:rPr>
                <w:rStyle w:val="Strong"/>
              </w:rPr>
              <w:t xml:space="preserve"> (Focus: Sufism)</w:t>
            </w:r>
            <w:r>
              <w:br/>
              <w:t>Egger I:290-317/II:34</w:t>
            </w:r>
            <w:r>
              <w:noBreakHyphen/>
              <w:t>63</w:t>
            </w:r>
            <w:r>
              <w:br/>
              <w:t xml:space="preserve">“The People’s Poet [Hafez],” </w:t>
            </w:r>
            <w:proofErr w:type="gramStart"/>
            <w:r>
              <w:t>Egger  I</w:t>
            </w:r>
            <w:proofErr w:type="gramEnd"/>
            <w:r>
              <w:t>:300/II:45</w:t>
            </w:r>
            <w:r>
              <w:br/>
            </w:r>
            <w:r w:rsidRPr="000D07DD">
              <w:rPr>
                <w:rStyle w:val="Emphasis"/>
              </w:rPr>
              <w:t>Additional Readings TBA</w:t>
            </w:r>
          </w:p>
        </w:tc>
      </w:tr>
      <w:tr w:rsidR="00141462" w14:paraId="595EC719" w14:textId="77777777" w:rsidTr="00070DE0">
        <w:trPr>
          <w:cantSplit/>
          <w:jc w:val="center"/>
        </w:trPr>
        <w:tc>
          <w:tcPr>
            <w:tcW w:w="0" w:type="auto"/>
          </w:tcPr>
          <w:p w14:paraId="260600DE" w14:textId="478BACD0" w:rsidR="00141462" w:rsidRDefault="00141462" w:rsidP="00147137">
            <w:r>
              <w:t>13</w:t>
            </w:r>
          </w:p>
        </w:tc>
        <w:tc>
          <w:tcPr>
            <w:tcW w:w="0" w:type="auto"/>
            <w:shd w:val="clear" w:color="auto" w:fill="auto"/>
          </w:tcPr>
          <w:p w14:paraId="21069394" w14:textId="224FF4A7" w:rsidR="00141462" w:rsidRDefault="00141462" w:rsidP="00147137">
            <w:r>
              <w:t>T, 11/26</w:t>
            </w:r>
          </w:p>
        </w:tc>
        <w:tc>
          <w:tcPr>
            <w:tcW w:w="0" w:type="auto"/>
            <w:shd w:val="clear" w:color="auto" w:fill="auto"/>
          </w:tcPr>
          <w:p w14:paraId="14585AD4" w14:textId="1625196B" w:rsidR="00141462" w:rsidRDefault="00141462" w:rsidP="00147137">
            <w:r>
              <w:t>39</w:t>
            </w:r>
          </w:p>
        </w:tc>
        <w:tc>
          <w:tcPr>
            <w:tcW w:w="0" w:type="auto"/>
            <w:shd w:val="clear" w:color="auto" w:fill="auto"/>
          </w:tcPr>
          <w:p w14:paraId="1CA12420" w14:textId="1D36E387" w:rsidR="00141462" w:rsidRDefault="00141462" w:rsidP="00147137">
            <w:r w:rsidRPr="00C779D3">
              <w:rPr>
                <w:rStyle w:val="Strong"/>
              </w:rPr>
              <w:t xml:space="preserve">Class Meets Normally Tuesday, 11/26. Topic </w:t>
            </w:r>
            <w:r w:rsidR="00CB46C0">
              <w:rPr>
                <w:rStyle w:val="Strong"/>
              </w:rPr>
              <w:t xml:space="preserve">and </w:t>
            </w:r>
            <w:proofErr w:type="spellStart"/>
            <w:r w:rsidR="00CB46C0">
              <w:rPr>
                <w:rStyle w:val="Strong"/>
              </w:rPr>
              <w:t>Readings</w:t>
            </w:r>
            <w:r w:rsidRPr="00C779D3">
              <w:rPr>
                <w:rStyle w:val="Strong"/>
              </w:rPr>
              <w:t>TB</w:t>
            </w:r>
            <w:r w:rsidR="00CB46C0">
              <w:rPr>
                <w:rStyle w:val="Strong"/>
              </w:rPr>
              <w:t>A</w:t>
            </w:r>
            <w:proofErr w:type="spellEnd"/>
          </w:p>
        </w:tc>
      </w:tr>
      <w:tr w:rsidR="00141462" w14:paraId="7AED3BA9" w14:textId="77777777" w:rsidTr="00070DE0">
        <w:trPr>
          <w:cantSplit/>
          <w:jc w:val="center"/>
        </w:trPr>
        <w:tc>
          <w:tcPr>
            <w:tcW w:w="0" w:type="auto"/>
          </w:tcPr>
          <w:p w14:paraId="691B7DA0" w14:textId="16904925" w:rsidR="00141462" w:rsidRDefault="00141462" w:rsidP="00DF3BE7"/>
        </w:tc>
        <w:tc>
          <w:tcPr>
            <w:tcW w:w="0" w:type="auto"/>
            <w:shd w:val="clear" w:color="auto" w:fill="auto"/>
          </w:tcPr>
          <w:p w14:paraId="5E7B9F8D" w14:textId="25A65967" w:rsidR="00141462" w:rsidRDefault="00141462" w:rsidP="00147137">
            <w:r>
              <w:t>Th, 11/28</w:t>
            </w:r>
          </w:p>
        </w:tc>
        <w:tc>
          <w:tcPr>
            <w:tcW w:w="0" w:type="auto"/>
            <w:shd w:val="clear" w:color="auto" w:fill="auto"/>
          </w:tcPr>
          <w:p w14:paraId="47A4C794" w14:textId="6B733371" w:rsidR="00141462" w:rsidRDefault="00141462" w:rsidP="00147137">
            <w:r>
              <w:t>XX</w:t>
            </w:r>
          </w:p>
        </w:tc>
        <w:tc>
          <w:tcPr>
            <w:tcW w:w="0" w:type="auto"/>
            <w:shd w:val="clear" w:color="auto" w:fill="auto"/>
          </w:tcPr>
          <w:p w14:paraId="17894D10" w14:textId="3F82A731" w:rsidR="00141462" w:rsidRPr="002A1795" w:rsidRDefault="00141462" w:rsidP="00147137">
            <w:pPr>
              <w:rPr>
                <w:b/>
                <w:bCs/>
              </w:rPr>
            </w:pPr>
            <w:r w:rsidRPr="00573C1D">
              <w:t>Class does not meet Thursday, 11/28. Thanksgiving Break</w:t>
            </w:r>
          </w:p>
        </w:tc>
      </w:tr>
      <w:tr w:rsidR="00141462" w14:paraId="42C6100B" w14:textId="77777777" w:rsidTr="00070DE0">
        <w:trPr>
          <w:cantSplit/>
          <w:jc w:val="center"/>
        </w:trPr>
        <w:tc>
          <w:tcPr>
            <w:tcW w:w="0" w:type="auto"/>
          </w:tcPr>
          <w:p w14:paraId="1237EE33" w14:textId="3D896CF6" w:rsidR="00141462" w:rsidRDefault="00141462" w:rsidP="00A77E09"/>
        </w:tc>
        <w:tc>
          <w:tcPr>
            <w:tcW w:w="0" w:type="auto"/>
            <w:shd w:val="clear" w:color="auto" w:fill="auto"/>
          </w:tcPr>
          <w:p w14:paraId="420B0EEB" w14:textId="3876F857" w:rsidR="00141462" w:rsidRDefault="00141462" w:rsidP="00147137">
            <w:r>
              <w:t>F, 11/29</w:t>
            </w:r>
          </w:p>
        </w:tc>
        <w:tc>
          <w:tcPr>
            <w:tcW w:w="0" w:type="auto"/>
            <w:shd w:val="clear" w:color="auto" w:fill="auto"/>
          </w:tcPr>
          <w:p w14:paraId="3D482171" w14:textId="7A25FF35" w:rsidR="00141462" w:rsidRDefault="00141462" w:rsidP="00147137">
            <w:r>
              <w:t>XX</w:t>
            </w:r>
          </w:p>
        </w:tc>
        <w:tc>
          <w:tcPr>
            <w:tcW w:w="0" w:type="auto"/>
            <w:shd w:val="clear" w:color="auto" w:fill="auto"/>
          </w:tcPr>
          <w:p w14:paraId="1337BE40" w14:textId="5B931D68" w:rsidR="00141462" w:rsidRPr="00C779D3" w:rsidRDefault="00141462" w:rsidP="00147137">
            <w:pPr>
              <w:rPr>
                <w:rStyle w:val="Strong"/>
              </w:rPr>
            </w:pPr>
            <w:r w:rsidRPr="00573C1D">
              <w:t>Class does not meet Friday, 11/29. Thanksgiving Break.</w:t>
            </w:r>
          </w:p>
        </w:tc>
      </w:tr>
      <w:tr w:rsidR="00141462" w14:paraId="6084B327" w14:textId="77777777" w:rsidTr="00070DE0">
        <w:trPr>
          <w:cantSplit/>
          <w:jc w:val="center"/>
        </w:trPr>
        <w:tc>
          <w:tcPr>
            <w:tcW w:w="0" w:type="auto"/>
          </w:tcPr>
          <w:p w14:paraId="233D8CD4" w14:textId="4F680384" w:rsidR="00141462" w:rsidRDefault="00141462" w:rsidP="00A77E09"/>
        </w:tc>
        <w:tc>
          <w:tcPr>
            <w:tcW w:w="0" w:type="auto"/>
            <w:shd w:val="clear" w:color="auto" w:fill="auto"/>
          </w:tcPr>
          <w:p w14:paraId="7E16C323" w14:textId="1EBC9A27" w:rsidR="00141462" w:rsidRDefault="00141462" w:rsidP="00A77E09"/>
        </w:tc>
        <w:tc>
          <w:tcPr>
            <w:tcW w:w="0" w:type="auto"/>
            <w:shd w:val="clear" w:color="auto" w:fill="auto"/>
          </w:tcPr>
          <w:p w14:paraId="4A490D13" w14:textId="4472946C" w:rsidR="00141462" w:rsidRDefault="00141462" w:rsidP="00A77E09"/>
        </w:tc>
        <w:tc>
          <w:tcPr>
            <w:tcW w:w="0" w:type="auto"/>
            <w:shd w:val="clear" w:color="auto" w:fill="auto"/>
          </w:tcPr>
          <w:p w14:paraId="6F877960" w14:textId="535C37BE" w:rsidR="00141462" w:rsidRPr="002F7018" w:rsidRDefault="00141462" w:rsidP="00147137">
            <w:pPr>
              <w:rPr>
                <w:rStyle w:val="IntenseEmphasis"/>
              </w:rPr>
            </w:pPr>
            <w:r w:rsidRPr="002F7018">
              <w:rPr>
                <w:rStyle w:val="IntenseEmphasis"/>
              </w:rPr>
              <w:t>Egger II, Part II: Muslim Ascendancy 1405-1750</w:t>
            </w:r>
          </w:p>
        </w:tc>
      </w:tr>
      <w:tr w:rsidR="00141462" w14:paraId="2355E505" w14:textId="77777777" w:rsidTr="00070DE0">
        <w:trPr>
          <w:cantSplit/>
          <w:jc w:val="center"/>
        </w:trPr>
        <w:tc>
          <w:tcPr>
            <w:tcW w:w="0" w:type="auto"/>
          </w:tcPr>
          <w:p w14:paraId="1DD0ADBF" w14:textId="7AB4CD4C" w:rsidR="00141462" w:rsidRDefault="00141462" w:rsidP="00147137">
            <w:r>
              <w:t>14</w:t>
            </w:r>
          </w:p>
        </w:tc>
        <w:tc>
          <w:tcPr>
            <w:tcW w:w="0" w:type="auto"/>
            <w:shd w:val="clear" w:color="auto" w:fill="auto"/>
          </w:tcPr>
          <w:p w14:paraId="69A63407" w14:textId="5430D58A" w:rsidR="00141462" w:rsidRDefault="00141462" w:rsidP="00147137">
            <w:r>
              <w:t>T, 12/3</w:t>
            </w:r>
          </w:p>
        </w:tc>
        <w:tc>
          <w:tcPr>
            <w:tcW w:w="0" w:type="auto"/>
            <w:shd w:val="clear" w:color="auto" w:fill="auto"/>
          </w:tcPr>
          <w:p w14:paraId="2826E0DD" w14:textId="027B5036" w:rsidR="00141462" w:rsidRDefault="00141462" w:rsidP="00147137">
            <w:r>
              <w:t>40</w:t>
            </w:r>
          </w:p>
        </w:tc>
        <w:tc>
          <w:tcPr>
            <w:tcW w:w="0" w:type="auto"/>
            <w:shd w:val="clear" w:color="auto" w:fill="auto"/>
          </w:tcPr>
          <w:p w14:paraId="768D3C79" w14:textId="2DE017A1" w:rsidR="00141462" w:rsidRDefault="00141462" w:rsidP="00147137">
            <w:r w:rsidRPr="007B10FE">
              <w:rPr>
                <w:rStyle w:val="Strong"/>
              </w:rPr>
              <w:t>Iran [ca. 1405-1750]-Part I</w:t>
            </w:r>
            <w:r>
              <w:br/>
              <w:t>Egger II:153</w:t>
            </w:r>
            <w:r>
              <w:noBreakHyphen/>
              <w:t>163</w:t>
            </w:r>
            <w:r>
              <w:br/>
              <w:t>“Shah Ismail Describes Himself to His Followers,” Egger II:158</w:t>
            </w:r>
            <w:r>
              <w:br/>
            </w:r>
            <w:r w:rsidRPr="000D07DD">
              <w:rPr>
                <w:rStyle w:val="Emphasis"/>
              </w:rPr>
              <w:t>Additional Readings TBA</w:t>
            </w:r>
          </w:p>
        </w:tc>
      </w:tr>
      <w:tr w:rsidR="00141462" w14:paraId="1ACC4186" w14:textId="77777777" w:rsidTr="00070DE0">
        <w:trPr>
          <w:cantSplit/>
          <w:jc w:val="center"/>
        </w:trPr>
        <w:tc>
          <w:tcPr>
            <w:tcW w:w="0" w:type="auto"/>
          </w:tcPr>
          <w:p w14:paraId="668E3A8D" w14:textId="77777777" w:rsidR="00141462" w:rsidRDefault="00141462" w:rsidP="00A77E09"/>
        </w:tc>
        <w:tc>
          <w:tcPr>
            <w:tcW w:w="0" w:type="auto"/>
            <w:shd w:val="clear" w:color="auto" w:fill="auto"/>
          </w:tcPr>
          <w:p w14:paraId="79690EDB" w14:textId="4FC0DC97" w:rsidR="00141462" w:rsidRDefault="00141462" w:rsidP="00147137">
            <w:r>
              <w:t>Th, 12/5</w:t>
            </w:r>
          </w:p>
        </w:tc>
        <w:tc>
          <w:tcPr>
            <w:tcW w:w="0" w:type="auto"/>
            <w:shd w:val="clear" w:color="auto" w:fill="auto"/>
          </w:tcPr>
          <w:p w14:paraId="4E6BED61" w14:textId="34DB76CF" w:rsidR="00141462" w:rsidRDefault="00141462" w:rsidP="00147137">
            <w:r>
              <w:t>41</w:t>
            </w:r>
          </w:p>
        </w:tc>
        <w:tc>
          <w:tcPr>
            <w:tcW w:w="0" w:type="auto"/>
            <w:shd w:val="clear" w:color="auto" w:fill="auto"/>
          </w:tcPr>
          <w:p w14:paraId="1D7E8BF7" w14:textId="4766C786" w:rsidR="00141462" w:rsidRDefault="00141462" w:rsidP="00147137">
            <w:r w:rsidRPr="007B10FE">
              <w:rPr>
                <w:rStyle w:val="Strong"/>
              </w:rPr>
              <w:t>Iran [ca. 1405-1750]-Part II</w:t>
            </w:r>
            <w:r>
              <w:br/>
              <w:t>Egger II: 163-181</w:t>
            </w:r>
          </w:p>
        </w:tc>
      </w:tr>
      <w:tr w:rsidR="00141462" w14:paraId="6D780332" w14:textId="77777777" w:rsidTr="00070DE0">
        <w:trPr>
          <w:cantSplit/>
          <w:jc w:val="center"/>
        </w:trPr>
        <w:tc>
          <w:tcPr>
            <w:tcW w:w="0" w:type="auto"/>
          </w:tcPr>
          <w:p w14:paraId="1738730B" w14:textId="6269A788" w:rsidR="00141462" w:rsidRDefault="00141462" w:rsidP="00E856A8"/>
        </w:tc>
        <w:tc>
          <w:tcPr>
            <w:tcW w:w="0" w:type="auto"/>
            <w:shd w:val="clear" w:color="auto" w:fill="auto"/>
          </w:tcPr>
          <w:p w14:paraId="6BA23719" w14:textId="46EFA51B" w:rsidR="00141462" w:rsidRDefault="00141462" w:rsidP="00147137">
            <w:r>
              <w:t>F, 12/6</w:t>
            </w:r>
          </w:p>
        </w:tc>
        <w:tc>
          <w:tcPr>
            <w:tcW w:w="0" w:type="auto"/>
            <w:shd w:val="clear" w:color="auto" w:fill="auto"/>
          </w:tcPr>
          <w:p w14:paraId="4928AC92" w14:textId="2BA536F6" w:rsidR="00141462" w:rsidRDefault="00141462" w:rsidP="00147137">
            <w:r>
              <w:t>42</w:t>
            </w:r>
          </w:p>
        </w:tc>
        <w:tc>
          <w:tcPr>
            <w:tcW w:w="0" w:type="auto"/>
            <w:shd w:val="clear" w:color="auto" w:fill="auto"/>
          </w:tcPr>
          <w:p w14:paraId="38714BDC" w14:textId="0AD2994B" w:rsidR="00141462" w:rsidRPr="000D07DD" w:rsidRDefault="00141462" w:rsidP="00147137">
            <w:pPr>
              <w:rPr>
                <w:rStyle w:val="Strong"/>
                <w:b w:val="0"/>
                <w:bCs w:val="0"/>
              </w:rPr>
            </w:pPr>
            <w:r w:rsidRPr="007B10FE">
              <w:rPr>
                <w:rStyle w:val="Strong"/>
              </w:rPr>
              <w:t>The Ottoman Empire (Part I)</w:t>
            </w:r>
            <w:r>
              <w:rPr>
                <w:rStyle w:val="Strong"/>
              </w:rPr>
              <w:t>: Political Origins</w:t>
            </w:r>
            <w:r>
              <w:br/>
              <w:t>Egger II: 67-83</w:t>
            </w:r>
          </w:p>
        </w:tc>
      </w:tr>
      <w:tr w:rsidR="00141462" w14:paraId="3F7C466A" w14:textId="77777777" w:rsidTr="00070DE0">
        <w:trPr>
          <w:cantSplit/>
          <w:jc w:val="center"/>
        </w:trPr>
        <w:tc>
          <w:tcPr>
            <w:tcW w:w="0" w:type="auto"/>
          </w:tcPr>
          <w:p w14:paraId="385AE99E" w14:textId="7C3A4D1C" w:rsidR="00141462" w:rsidRDefault="00141462" w:rsidP="00147137">
            <w:r>
              <w:t>15</w:t>
            </w:r>
          </w:p>
        </w:tc>
        <w:tc>
          <w:tcPr>
            <w:tcW w:w="0" w:type="auto"/>
            <w:shd w:val="clear" w:color="auto" w:fill="auto"/>
          </w:tcPr>
          <w:p w14:paraId="12C11C95" w14:textId="065FE873" w:rsidR="00141462" w:rsidRDefault="00141462" w:rsidP="00147137">
            <w:r>
              <w:t>T, 12/10</w:t>
            </w:r>
          </w:p>
        </w:tc>
        <w:tc>
          <w:tcPr>
            <w:tcW w:w="0" w:type="auto"/>
            <w:shd w:val="clear" w:color="auto" w:fill="auto"/>
          </w:tcPr>
          <w:p w14:paraId="15722CDD" w14:textId="4E0E29E6" w:rsidR="00141462" w:rsidRDefault="00141462" w:rsidP="00147137">
            <w:r>
              <w:t>43</w:t>
            </w:r>
          </w:p>
        </w:tc>
        <w:tc>
          <w:tcPr>
            <w:tcW w:w="0" w:type="auto"/>
            <w:shd w:val="clear" w:color="auto" w:fill="auto"/>
          </w:tcPr>
          <w:p w14:paraId="582FDE9E" w14:textId="2C3BB504" w:rsidR="00141462" w:rsidRPr="007B10FE" w:rsidRDefault="00141462" w:rsidP="00147137">
            <w:pPr>
              <w:rPr>
                <w:rStyle w:val="Strong"/>
              </w:rPr>
            </w:pPr>
            <w:r w:rsidRPr="007B10FE">
              <w:rPr>
                <w:rStyle w:val="Strong"/>
              </w:rPr>
              <w:t>The Ottoman Empire (Part II)</w:t>
            </w:r>
            <w:r>
              <w:rPr>
                <w:rStyle w:val="Strong"/>
              </w:rPr>
              <w:t>: Culture and Religion</w:t>
            </w:r>
            <w:r>
              <w:br/>
              <w:t>Egger II:83-95</w:t>
            </w:r>
            <w:r>
              <w:br/>
              <w:t>“Portrait of an Ottoman Gentleman,” Egger II:90-91</w:t>
            </w:r>
            <w:r>
              <w:br/>
            </w:r>
            <w:proofErr w:type="spellStart"/>
            <w:r>
              <w:t>Ebu</w:t>
            </w:r>
            <w:proofErr w:type="spellEnd"/>
            <w:r>
              <w:t xml:space="preserve"> </w:t>
            </w:r>
            <w:proofErr w:type="spellStart"/>
            <w:r>
              <w:t>Suud</w:t>
            </w:r>
            <w:proofErr w:type="spellEnd"/>
            <w:r>
              <w:t>, “</w:t>
            </w:r>
            <w:r w:rsidRPr="00B82FC0">
              <w:t>Islamic Law and Ottoman Rule</w:t>
            </w:r>
            <w:r>
              <w:t>” (eReserves)</w:t>
            </w:r>
          </w:p>
        </w:tc>
      </w:tr>
      <w:tr w:rsidR="00141462" w14:paraId="2849174B" w14:textId="77777777" w:rsidTr="00070DE0">
        <w:trPr>
          <w:cantSplit/>
          <w:jc w:val="center"/>
        </w:trPr>
        <w:tc>
          <w:tcPr>
            <w:tcW w:w="0" w:type="auto"/>
          </w:tcPr>
          <w:p w14:paraId="7D95619D" w14:textId="0E84CA0B" w:rsidR="00141462" w:rsidRDefault="00141462" w:rsidP="00A77E09"/>
        </w:tc>
        <w:tc>
          <w:tcPr>
            <w:tcW w:w="0" w:type="auto"/>
            <w:shd w:val="clear" w:color="auto" w:fill="auto"/>
          </w:tcPr>
          <w:p w14:paraId="66CEB433" w14:textId="53CA087A" w:rsidR="00141462" w:rsidRDefault="00141462" w:rsidP="00147137">
            <w:r>
              <w:t>Th, 12/12</w:t>
            </w:r>
          </w:p>
        </w:tc>
        <w:tc>
          <w:tcPr>
            <w:tcW w:w="0" w:type="auto"/>
            <w:shd w:val="clear" w:color="auto" w:fill="auto"/>
          </w:tcPr>
          <w:p w14:paraId="22E40596" w14:textId="0004A0E7" w:rsidR="00141462" w:rsidRDefault="00141462" w:rsidP="00147137">
            <w:r>
              <w:t>44</w:t>
            </w:r>
          </w:p>
        </w:tc>
        <w:tc>
          <w:tcPr>
            <w:tcW w:w="0" w:type="auto"/>
            <w:shd w:val="clear" w:color="auto" w:fill="auto"/>
          </w:tcPr>
          <w:p w14:paraId="20B7050A" w14:textId="68FD6E12" w:rsidR="00141462" w:rsidRDefault="00141462" w:rsidP="00147137">
            <w:r w:rsidRPr="007B10FE">
              <w:rPr>
                <w:rStyle w:val="Strong"/>
              </w:rPr>
              <w:t>The Ottoman Empire (Part III)</w:t>
            </w:r>
            <w:r>
              <w:br/>
              <w:t>TK</w:t>
            </w:r>
          </w:p>
        </w:tc>
      </w:tr>
      <w:tr w:rsidR="00141462" w14:paraId="70BB75B4" w14:textId="0DEEFCDE" w:rsidTr="00070DE0">
        <w:trPr>
          <w:cantSplit/>
          <w:jc w:val="center"/>
        </w:trPr>
        <w:tc>
          <w:tcPr>
            <w:tcW w:w="0" w:type="auto"/>
          </w:tcPr>
          <w:p w14:paraId="448E7768" w14:textId="4C9D7E0E" w:rsidR="00141462" w:rsidRDefault="00141462" w:rsidP="00A77E09"/>
        </w:tc>
        <w:tc>
          <w:tcPr>
            <w:tcW w:w="0" w:type="auto"/>
            <w:shd w:val="clear" w:color="auto" w:fill="auto"/>
          </w:tcPr>
          <w:p w14:paraId="554BB54A" w14:textId="5CC7DFFA" w:rsidR="00141462" w:rsidRDefault="00141462" w:rsidP="00147137">
            <w:r>
              <w:t>F, 12/</w:t>
            </w:r>
            <w:r w:rsidR="00A67814">
              <w:t>13*</w:t>
            </w:r>
          </w:p>
        </w:tc>
        <w:tc>
          <w:tcPr>
            <w:tcW w:w="0" w:type="auto"/>
            <w:shd w:val="clear" w:color="auto" w:fill="auto"/>
          </w:tcPr>
          <w:p w14:paraId="5476A967" w14:textId="6DAE3849" w:rsidR="00141462" w:rsidRDefault="00141462" w:rsidP="00147137">
            <w:r>
              <w:t>45</w:t>
            </w:r>
          </w:p>
        </w:tc>
        <w:tc>
          <w:tcPr>
            <w:tcW w:w="0" w:type="auto"/>
            <w:shd w:val="clear" w:color="auto" w:fill="auto"/>
          </w:tcPr>
          <w:p w14:paraId="5B69C183" w14:textId="77777777" w:rsidR="00141462" w:rsidRDefault="00141462" w:rsidP="00147137">
            <w:pPr>
              <w:rPr>
                <w:rStyle w:val="Strong"/>
              </w:rPr>
            </w:pPr>
            <w:r>
              <w:rPr>
                <w:rStyle w:val="Strong"/>
              </w:rPr>
              <w:t xml:space="preserve">Deadline: Paper #2: </w:t>
            </w:r>
            <w:r w:rsidRPr="006D4B8A">
              <w:rPr>
                <w:rStyle w:val="Strong"/>
                <w:i/>
                <w:iCs/>
              </w:rPr>
              <w:t>Empress of the East</w:t>
            </w:r>
          </w:p>
          <w:p w14:paraId="674DC63B" w14:textId="033193A3" w:rsidR="00141462" w:rsidRPr="000504C5" w:rsidRDefault="00141462" w:rsidP="000504C5">
            <w:pPr>
              <w:rPr>
                <w:rStyle w:val="Strong"/>
              </w:rPr>
            </w:pPr>
            <w:r w:rsidRPr="000504C5">
              <w:rPr>
                <w:rStyle w:val="Strong"/>
              </w:rPr>
              <w:t xml:space="preserve">Discussion: </w:t>
            </w:r>
            <w:r w:rsidRPr="000504C5">
              <w:rPr>
                <w:rStyle w:val="Strong"/>
                <w:i/>
                <w:iCs/>
              </w:rPr>
              <w:t>Empress of the East</w:t>
            </w:r>
          </w:p>
        </w:tc>
      </w:tr>
      <w:tr w:rsidR="00141462" w14:paraId="52ADFE36" w14:textId="5F9D48F1" w:rsidTr="00070DE0">
        <w:trPr>
          <w:cantSplit/>
          <w:jc w:val="center"/>
        </w:trPr>
        <w:tc>
          <w:tcPr>
            <w:tcW w:w="0" w:type="auto"/>
          </w:tcPr>
          <w:p w14:paraId="458B0185" w14:textId="4FB23C35" w:rsidR="00141462" w:rsidRDefault="00141462" w:rsidP="00147137">
            <w:r>
              <w:t>Finals</w:t>
            </w:r>
            <w:r>
              <w:br/>
              <w:t>Week</w:t>
            </w:r>
          </w:p>
        </w:tc>
        <w:tc>
          <w:tcPr>
            <w:tcW w:w="0" w:type="auto"/>
            <w:shd w:val="clear" w:color="auto" w:fill="auto"/>
          </w:tcPr>
          <w:p w14:paraId="629F73C6" w14:textId="77982762" w:rsidR="00141462" w:rsidRDefault="00141462" w:rsidP="00147137">
            <w:r>
              <w:t>W, 12/18</w:t>
            </w:r>
          </w:p>
        </w:tc>
        <w:tc>
          <w:tcPr>
            <w:tcW w:w="0" w:type="auto"/>
            <w:shd w:val="clear" w:color="auto" w:fill="auto"/>
          </w:tcPr>
          <w:p w14:paraId="1A2956A9" w14:textId="232BDD5B" w:rsidR="00141462" w:rsidRDefault="00141462" w:rsidP="00A77E09"/>
        </w:tc>
        <w:tc>
          <w:tcPr>
            <w:tcW w:w="0" w:type="auto"/>
            <w:shd w:val="clear" w:color="auto" w:fill="auto"/>
          </w:tcPr>
          <w:p w14:paraId="43C5F83E" w14:textId="77777777" w:rsidR="00141462" w:rsidRDefault="00141462" w:rsidP="00147137">
            <w:r>
              <w:t>Wednesday, December 18, 2019, 12:30-2:30 PM, CBB 190</w:t>
            </w:r>
          </w:p>
          <w:p w14:paraId="3EEE622B" w14:textId="1CD12FC7" w:rsidR="00141462" w:rsidRDefault="00141462" w:rsidP="00147137">
            <w:r w:rsidRPr="000504C5">
              <w:rPr>
                <w:rStyle w:val="Strong"/>
              </w:rPr>
              <w:t>Final Exam/Exam</w:t>
            </w:r>
            <w:r>
              <w:t xml:space="preserve"> 3</w:t>
            </w:r>
          </w:p>
        </w:tc>
      </w:tr>
    </w:tbl>
    <w:p w14:paraId="093CE6F4" w14:textId="77777777" w:rsidR="000504C5" w:rsidRDefault="000504C5" w:rsidP="00D2431C">
      <w:pPr>
        <w:pStyle w:val="Heading1"/>
      </w:pPr>
    </w:p>
    <w:p w14:paraId="1EE6C0F7" w14:textId="77777777" w:rsidR="000504C5" w:rsidRDefault="000504C5">
      <w:pPr>
        <w:rPr>
          <w:rFonts w:asciiTheme="majorHAnsi" w:eastAsiaTheme="majorEastAsia" w:hAnsiTheme="majorHAnsi" w:cstheme="majorBidi"/>
          <w:caps/>
          <w:sz w:val="36"/>
          <w:szCs w:val="36"/>
        </w:rPr>
      </w:pPr>
      <w:r>
        <w:br w:type="page"/>
      </w:r>
    </w:p>
    <w:p w14:paraId="19306D26" w14:textId="0074E0F5" w:rsidR="00D2431C" w:rsidRPr="00327152" w:rsidRDefault="00D2431C" w:rsidP="00D2431C">
      <w:pPr>
        <w:pStyle w:val="Heading1"/>
      </w:pPr>
      <w:r>
        <w:lastRenderedPageBreak/>
        <w:t xml:space="preserve">Communication </w:t>
      </w:r>
    </w:p>
    <w:p w14:paraId="71D806F8" w14:textId="158592C9" w:rsidR="00D2431C" w:rsidRDefault="00D2431C" w:rsidP="00D2431C">
      <w:pPr>
        <w:pStyle w:val="Heading3"/>
      </w:pPr>
      <w:r>
        <w:t xml:space="preserve">Office Hours </w:t>
      </w:r>
    </w:p>
    <w:p w14:paraId="079052D4" w14:textId="77777777" w:rsidR="00D2431C" w:rsidRDefault="00D2431C" w:rsidP="00147137">
      <w:r w:rsidRPr="00CF4F10">
        <w:t xml:space="preserve">Please visit me in my office (463 CCC), especially if </w:t>
      </w:r>
      <w:r>
        <w:t xml:space="preserve">you have questions about </w:t>
      </w:r>
      <w:r w:rsidRPr="00CF4F10">
        <w:t xml:space="preserve">the class. I </w:t>
      </w:r>
      <w:r>
        <w:t xml:space="preserve">hold regular </w:t>
      </w:r>
      <w:r w:rsidRPr="00CF4F10">
        <w:t xml:space="preserve">office hours </w:t>
      </w:r>
      <w:r>
        <w:t xml:space="preserve">every week at times </w:t>
      </w:r>
      <w:r w:rsidRPr="00CF4F10">
        <w:t xml:space="preserve">listed on the </w:t>
      </w:r>
      <w:r>
        <w:t xml:space="preserve">first page of the </w:t>
      </w:r>
      <w:r w:rsidRPr="00CF4F10">
        <w:t>syllabus</w:t>
      </w:r>
      <w:r>
        <w:t xml:space="preserve">. At those times </w:t>
      </w:r>
      <w:r w:rsidRPr="00CF4F10">
        <w:t>I a</w:t>
      </w:r>
      <w:r>
        <w:t>m always available to students.</w:t>
      </w:r>
    </w:p>
    <w:p w14:paraId="41FF8A45" w14:textId="77777777" w:rsidR="00D2431C" w:rsidRPr="00327152" w:rsidRDefault="00D2431C" w:rsidP="00147137">
      <w:r w:rsidRPr="00CF4F10">
        <w:t>I am always happy to schedule an appointment</w:t>
      </w:r>
      <w:r>
        <w:t xml:space="preserve"> outside my office hours, either in person, or through “virtual office hours” by phone or by electronic conferencing software. </w:t>
      </w:r>
    </w:p>
    <w:p w14:paraId="03684A11" w14:textId="77777777" w:rsidR="00D2431C" w:rsidRDefault="00D2431C" w:rsidP="00D2431C">
      <w:pPr>
        <w:pStyle w:val="Heading3"/>
      </w:pPr>
      <w:r w:rsidRPr="00722246">
        <w:t>Discussion Boards.</w:t>
      </w:r>
    </w:p>
    <w:p w14:paraId="52EE2F36" w14:textId="77777777" w:rsidR="00D2431C" w:rsidRDefault="00D2431C" w:rsidP="00147137">
      <w:pPr>
        <w:rPr>
          <w:bCs/>
          <w:color w:val="000000"/>
        </w:rPr>
      </w:pPr>
      <w:r w:rsidRPr="00722246">
        <w:rPr>
          <w:bCs/>
        </w:rPr>
        <w:t>I</w:t>
      </w:r>
      <w:r w:rsidRPr="00722246">
        <w:t xml:space="preserve"> </w:t>
      </w:r>
      <w:r>
        <w:t xml:space="preserve">also </w:t>
      </w:r>
      <w:r w:rsidRPr="00722246">
        <w:t xml:space="preserve">encourage you to contact me on the </w:t>
      </w:r>
      <w:r>
        <w:t>Canvas</w:t>
      </w:r>
      <w:r w:rsidRPr="00722246">
        <w:t xml:space="preserve"> </w:t>
      </w:r>
      <w:r>
        <w:t>D</w:t>
      </w:r>
      <w:r w:rsidRPr="00722246">
        <w:t xml:space="preserve">iscussion </w:t>
      </w:r>
      <w:r>
        <w:t>B</w:t>
      </w:r>
      <w:r w:rsidRPr="00722246">
        <w:t xml:space="preserve">oards </w:t>
      </w:r>
      <w:r>
        <w:t>for any question that is not strictly personal.</w:t>
      </w:r>
      <w:r w:rsidRPr="00722246">
        <w:t xml:space="preserve"> If you have a question, there’s a good chance several other students have it too! </w:t>
      </w:r>
      <w:r w:rsidRPr="00722246">
        <w:rPr>
          <w:bCs/>
          <w:color w:val="000000"/>
        </w:rPr>
        <w:t xml:space="preserve">I check the Discussion Boards at least once a day, Monday through Friday. I will usually respond to any question within “one business day,” even if I do not have a definitive answer. </w:t>
      </w:r>
    </w:p>
    <w:p w14:paraId="16961DEF" w14:textId="77777777" w:rsidR="00D2431C" w:rsidRDefault="00D2431C" w:rsidP="00D2431C">
      <w:pPr>
        <w:pStyle w:val="Heading3"/>
      </w:pPr>
      <w:r>
        <w:t>Email.</w:t>
      </w:r>
    </w:p>
    <w:p w14:paraId="18072235" w14:textId="77777777" w:rsidR="00D2431C" w:rsidRPr="001D22C8" w:rsidRDefault="00D2431C" w:rsidP="00147137">
      <w:r>
        <w:t>R</w:t>
      </w:r>
      <w:r w:rsidRPr="00CC28E1">
        <w:t xml:space="preserve">egularly check your university provided email account (e.g., </w:t>
      </w:r>
      <w:hyperlink r:id="rId10" w:history="1">
        <w:r w:rsidRPr="00CC28E1">
          <w:rPr>
            <w:rStyle w:val="Hyperlink"/>
            <w:rFonts w:asciiTheme="majorBidi" w:hAnsiTheme="majorBidi" w:cstheme="majorBidi"/>
          </w:rPr>
          <w:t>spointer@uwsp.edu</w:t>
        </w:r>
      </w:hyperlink>
      <w:r w:rsidRPr="00CC28E1">
        <w:t>).</w:t>
      </w:r>
      <w:r>
        <w:t xml:space="preserve"> This is the account I will use for any formal communication related to this class. As with the Discussion Boards, </w:t>
      </w:r>
      <w:r>
        <w:rPr>
          <w:bCs/>
          <w:color w:val="000000"/>
        </w:rPr>
        <w:t>I will check my campus email account (</w:t>
      </w:r>
      <w:hyperlink r:id="rId11" w:history="1">
        <w:r w:rsidRPr="000A6B0B">
          <w:rPr>
            <w:rStyle w:val="Hyperlink"/>
            <w:rFonts w:asciiTheme="majorBidi" w:hAnsiTheme="majorBidi" w:cstheme="majorBidi"/>
          </w:rPr>
          <w:t>efrancis@uwsp.edu</w:t>
        </w:r>
      </w:hyperlink>
      <w:r>
        <w:rPr>
          <w:bCs/>
          <w:color w:val="000000"/>
        </w:rPr>
        <w:t xml:space="preserve">) at least once a day, Monday through Friday. </w:t>
      </w:r>
      <w:r>
        <w:t xml:space="preserve">While the Discussion Boards are the best place for most questions, email is a better medium for questions that apply only to you (e.g., requests for extensions). To preserve student privacy, I will </w:t>
      </w:r>
      <w:r>
        <w:rPr>
          <w:u w:val="single"/>
        </w:rPr>
        <w:t>not</w:t>
      </w:r>
      <w:r>
        <w:t xml:space="preserve"> discuss grades over email, as a rule.</w:t>
      </w:r>
    </w:p>
    <w:p w14:paraId="64B81090" w14:textId="77777777" w:rsidR="00D2431C" w:rsidRDefault="00D2431C" w:rsidP="00D2431C">
      <w:pPr>
        <w:pStyle w:val="Heading4"/>
      </w:pPr>
      <w:r>
        <w:t>Email “Netiquette”</w:t>
      </w:r>
    </w:p>
    <w:p w14:paraId="04603ED4" w14:textId="77777777" w:rsidR="00D2431C" w:rsidRDefault="00D2431C" w:rsidP="00147137">
      <w:r>
        <w:t>In addition to common courtesy, I ask that all students follow some basic principles of “netiquette” in email exchanges. I recommend these principles in all your academic emails.</w:t>
      </w:r>
    </w:p>
    <w:p w14:paraId="55DADD83" w14:textId="77777777" w:rsidR="00D2431C" w:rsidRPr="00806903" w:rsidRDefault="00D2431C" w:rsidP="00EC47D1">
      <w:pPr>
        <w:pStyle w:val="ListParagraph"/>
        <w:numPr>
          <w:ilvl w:val="0"/>
          <w:numId w:val="9"/>
        </w:numPr>
        <w:rPr>
          <w:rFonts w:asciiTheme="majorBidi" w:hAnsiTheme="majorBidi" w:cstheme="majorBidi"/>
          <w:bCs/>
          <w:color w:val="000000"/>
        </w:rPr>
      </w:pPr>
      <w:r w:rsidRPr="00716E7F">
        <w:rPr>
          <w:rFonts w:asciiTheme="majorBidi" w:hAnsiTheme="majorBidi" w:cstheme="majorBidi"/>
          <w:bCs/>
          <w:color w:val="000000"/>
        </w:rPr>
        <w:t xml:space="preserve">Briefly identify yourself. </w:t>
      </w:r>
      <w:r>
        <w:rPr>
          <w:rFonts w:asciiTheme="majorBidi" w:hAnsiTheme="majorBidi" w:cstheme="majorBidi"/>
          <w:bCs/>
          <w:color w:val="000000"/>
        </w:rPr>
        <w:t>G</w:t>
      </w:r>
      <w:r w:rsidRPr="00716E7F">
        <w:rPr>
          <w:rFonts w:asciiTheme="majorBidi" w:hAnsiTheme="majorBidi" w:cstheme="majorBidi"/>
          <w:bCs/>
          <w:color w:val="000000"/>
        </w:rPr>
        <w:t xml:space="preserve">ive your name and mention the class you have with the professor. </w:t>
      </w:r>
      <w:r>
        <w:rPr>
          <w:rFonts w:asciiTheme="majorBidi" w:hAnsiTheme="majorBidi" w:cstheme="majorBidi"/>
          <w:bCs/>
          <w:color w:val="000000"/>
        </w:rPr>
        <w:t xml:space="preserve">We </w:t>
      </w:r>
      <w:r w:rsidRPr="00716E7F">
        <w:rPr>
          <w:rFonts w:asciiTheme="majorBidi" w:hAnsiTheme="majorBidi" w:cstheme="majorBidi"/>
          <w:bCs/>
          <w:color w:val="000000"/>
        </w:rPr>
        <w:t>professors receive numerous emails every day and may have hundreds of students. This makes it difficult to identify emails simply signed “Dave” or “Sally.”</w:t>
      </w:r>
    </w:p>
    <w:p w14:paraId="4870BC56" w14:textId="77777777" w:rsidR="00D2431C" w:rsidRPr="00806903" w:rsidRDefault="00D2431C" w:rsidP="00EC47D1">
      <w:pPr>
        <w:pStyle w:val="ListParagraph"/>
        <w:numPr>
          <w:ilvl w:val="0"/>
          <w:numId w:val="9"/>
        </w:numPr>
        <w:rPr>
          <w:rFonts w:asciiTheme="majorBidi" w:hAnsiTheme="majorBidi" w:cstheme="majorBidi"/>
          <w:bCs/>
          <w:color w:val="000000"/>
        </w:rPr>
      </w:pPr>
      <w:r w:rsidRPr="00716E7F">
        <w:rPr>
          <w:rFonts w:asciiTheme="majorBidi" w:hAnsiTheme="majorBidi" w:cstheme="majorBidi"/>
          <w:bCs/>
          <w:color w:val="000000"/>
        </w:rPr>
        <w:t>Always use appropriate terms of address. I prefer to be addressed as “Dr. Francis” or “Professor Francis.” I recommend you follow this pattern with your other professors, unless they tell you otherwise.</w:t>
      </w:r>
    </w:p>
    <w:p w14:paraId="747720C0" w14:textId="7915996D" w:rsidR="00D2431C" w:rsidRPr="00D942D2" w:rsidRDefault="00D2431C" w:rsidP="00EC47D1">
      <w:pPr>
        <w:pStyle w:val="ListParagraph"/>
        <w:numPr>
          <w:ilvl w:val="0"/>
          <w:numId w:val="9"/>
        </w:numPr>
        <w:rPr>
          <w:rFonts w:asciiTheme="majorBidi" w:hAnsiTheme="majorBidi" w:cstheme="majorBidi"/>
          <w:bCs/>
          <w:color w:val="000000"/>
        </w:rPr>
      </w:pPr>
      <w:r w:rsidRPr="00716E7F">
        <w:rPr>
          <w:rFonts w:asciiTheme="majorBidi" w:hAnsiTheme="majorBidi" w:cstheme="majorBidi"/>
          <w:bCs/>
          <w:color w:val="000000"/>
        </w:rPr>
        <w:t>Always include a relevant subject heading, such as a brief summary of your concern or even the course number or course name.</w:t>
      </w:r>
    </w:p>
    <w:p w14:paraId="7A0B3B80" w14:textId="77777777" w:rsidR="000504C5" w:rsidRDefault="000504C5">
      <w:pPr>
        <w:rPr>
          <w:rFonts w:asciiTheme="majorHAnsi" w:eastAsiaTheme="majorEastAsia" w:hAnsiTheme="majorHAnsi" w:cstheme="majorBidi"/>
          <w:caps/>
          <w:sz w:val="36"/>
          <w:szCs w:val="36"/>
        </w:rPr>
      </w:pPr>
      <w:r>
        <w:br w:type="page"/>
      </w:r>
    </w:p>
    <w:p w14:paraId="69AC87C1" w14:textId="0C10C2BB" w:rsidR="00226D21" w:rsidRPr="007E600E" w:rsidRDefault="00C20F4F" w:rsidP="007E600E">
      <w:pPr>
        <w:pStyle w:val="Heading1"/>
      </w:pPr>
      <w:r w:rsidRPr="00FE4B47">
        <w:lastRenderedPageBreak/>
        <w:t>Course Policies</w:t>
      </w:r>
    </w:p>
    <w:p w14:paraId="1AE0EE54" w14:textId="77777777" w:rsidR="001B76A2" w:rsidRPr="00FE4B47" w:rsidRDefault="001B76A2" w:rsidP="00147137">
      <w:r w:rsidRPr="00FE4B47">
        <w:t>Attend all class sessions. Do all assigned work yourself and do it on time. Give others credit for their work.  Treat your classmates and me with the respect that you would like to receive.  For further details, see the following</w:t>
      </w:r>
      <w:r w:rsidR="00E720B9">
        <w:t xml:space="preserve"> policies (listed in alphabetical order)</w:t>
      </w:r>
      <w:r w:rsidRPr="00FE4B47">
        <w:t>:</w:t>
      </w:r>
    </w:p>
    <w:p w14:paraId="376A04EA" w14:textId="77777777" w:rsidR="006B6312" w:rsidRDefault="006B6312" w:rsidP="006B6312">
      <w:pPr>
        <w:pStyle w:val="Heading3"/>
      </w:pPr>
      <w:r w:rsidRPr="00D000D6">
        <w:t>Academic Honesty.</w:t>
      </w:r>
    </w:p>
    <w:p w14:paraId="794B5241" w14:textId="77777777" w:rsidR="006B6312" w:rsidRPr="00D000D6" w:rsidRDefault="006B6312" w:rsidP="00147137">
      <w:r w:rsidRPr="00D000D6">
        <w:rPr>
          <w:b/>
        </w:rPr>
        <w:t xml:space="preserve"> </w:t>
      </w:r>
      <w:r w:rsidRPr="00D000D6">
        <w:t xml:space="preserve">I expect all students to uphold principles of academic honesty in this classroom.  Students who commit any form of academic dishonesty in this class will be given a </w:t>
      </w:r>
      <w:r w:rsidRPr="00D000D6">
        <w:rPr>
          <w:b/>
        </w:rPr>
        <w:t xml:space="preserve">"0" (zero) </w:t>
      </w:r>
      <w:r w:rsidRPr="00D000D6">
        <w:t>grade</w:t>
      </w:r>
      <w:r w:rsidRPr="00D000D6">
        <w:rPr>
          <w:b/>
        </w:rPr>
        <w:t xml:space="preserve"> </w:t>
      </w:r>
      <w:r w:rsidRPr="00D000D6">
        <w:t xml:space="preserve">for the relevant assignment. Further penalties can range from a lowered grade in the class (up to and including failing the class) to suspension or expulsion from the University. </w:t>
      </w:r>
    </w:p>
    <w:p w14:paraId="599F923B" w14:textId="77777777" w:rsidR="006B6312" w:rsidRPr="00D000D6" w:rsidRDefault="006B6312" w:rsidP="00EC47D1">
      <w:pPr>
        <w:pStyle w:val="ListParagraph"/>
        <w:numPr>
          <w:ilvl w:val="0"/>
          <w:numId w:val="1"/>
        </w:numPr>
        <w:ind w:left="720"/>
        <w:rPr>
          <w:rFonts w:asciiTheme="majorBidi" w:hAnsiTheme="majorBidi" w:cstheme="majorBidi"/>
          <w:color w:val="000000"/>
        </w:rPr>
      </w:pPr>
      <w:r w:rsidRPr="00D000D6">
        <w:rPr>
          <w:rFonts w:asciiTheme="majorBidi" w:hAnsiTheme="majorBidi" w:cstheme="majorBidi"/>
          <w:color w:val="000000"/>
        </w:rPr>
        <w:t>Academic dishonesty includes (but is not limited to):</w:t>
      </w:r>
    </w:p>
    <w:p w14:paraId="59B9BCC5" w14:textId="0AC39107" w:rsidR="006B6312" w:rsidRPr="00D000D6" w:rsidRDefault="006B6312" w:rsidP="00EC47D1">
      <w:pPr>
        <w:pStyle w:val="ListParagraph"/>
        <w:numPr>
          <w:ilvl w:val="1"/>
          <w:numId w:val="1"/>
        </w:numPr>
        <w:ind w:left="1440"/>
        <w:rPr>
          <w:rFonts w:asciiTheme="majorBidi" w:hAnsiTheme="majorBidi" w:cstheme="majorBidi"/>
        </w:rPr>
      </w:pPr>
      <w:r w:rsidRPr="00D000D6">
        <w:rPr>
          <w:rFonts w:asciiTheme="majorBidi" w:hAnsiTheme="majorBidi" w:cstheme="majorBidi"/>
          <w:color w:val="000000"/>
        </w:rPr>
        <w:t>plagiarism</w:t>
      </w:r>
      <w:r w:rsidR="00B378F2">
        <w:rPr>
          <w:rFonts w:asciiTheme="majorBidi" w:hAnsiTheme="majorBidi" w:cstheme="majorBidi"/>
          <w:color w:val="000000"/>
        </w:rPr>
        <w:t xml:space="preserve"> “irrespective of intent to deceive”</w:t>
      </w:r>
      <w:r w:rsidR="00B378F2" w:rsidRPr="00B378F2">
        <w:rPr>
          <w:rFonts w:asciiTheme="majorBidi" w:hAnsiTheme="majorBidi"/>
        </w:rPr>
        <w:t xml:space="preserve"> </w:t>
      </w:r>
      <w:r w:rsidR="00B378F2" w:rsidRPr="00D000D6">
        <w:rPr>
          <w:rStyle w:val="FootnoteReference"/>
          <w:rFonts w:asciiTheme="majorBidi" w:hAnsiTheme="majorBidi"/>
        </w:rPr>
        <w:footnoteReference w:id="2"/>
      </w:r>
    </w:p>
    <w:p w14:paraId="458BBB84" w14:textId="77777777" w:rsidR="006B6312" w:rsidRPr="00D000D6" w:rsidRDefault="006B6312" w:rsidP="00EC47D1">
      <w:pPr>
        <w:pStyle w:val="ListParagraph"/>
        <w:numPr>
          <w:ilvl w:val="1"/>
          <w:numId w:val="1"/>
        </w:numPr>
        <w:ind w:left="1440"/>
        <w:rPr>
          <w:rFonts w:asciiTheme="majorBidi" w:hAnsiTheme="majorBidi" w:cstheme="majorBidi"/>
        </w:rPr>
      </w:pPr>
      <w:r w:rsidRPr="00D000D6">
        <w:rPr>
          <w:rFonts w:asciiTheme="majorBidi" w:hAnsiTheme="majorBidi" w:cstheme="majorBidi"/>
          <w:color w:val="000000"/>
        </w:rPr>
        <w:t>cheating on exams</w:t>
      </w:r>
    </w:p>
    <w:p w14:paraId="1CA58AA7" w14:textId="77777777" w:rsidR="006B6312" w:rsidRPr="00D000D6" w:rsidRDefault="006B6312" w:rsidP="00EC47D1">
      <w:pPr>
        <w:pStyle w:val="ListParagraph"/>
        <w:numPr>
          <w:ilvl w:val="1"/>
          <w:numId w:val="1"/>
        </w:numPr>
        <w:ind w:left="1440"/>
        <w:rPr>
          <w:rFonts w:asciiTheme="majorBidi" w:hAnsiTheme="majorBidi" w:cstheme="majorBidi"/>
        </w:rPr>
      </w:pPr>
      <w:r w:rsidRPr="00D000D6">
        <w:rPr>
          <w:rFonts w:asciiTheme="majorBidi" w:hAnsiTheme="majorBidi" w:cstheme="majorBidi"/>
          <w:color w:val="000000"/>
        </w:rPr>
        <w:t>providing false information on official documentation (e.g., signing others in for attendance, or giving false excuses to make up work)</w:t>
      </w:r>
    </w:p>
    <w:p w14:paraId="15C4D807" w14:textId="77777777" w:rsidR="006B6312" w:rsidRPr="00D000D6" w:rsidRDefault="006B6312" w:rsidP="00EC47D1">
      <w:pPr>
        <w:pStyle w:val="ListParagraph"/>
        <w:numPr>
          <w:ilvl w:val="1"/>
          <w:numId w:val="1"/>
        </w:numPr>
        <w:ind w:left="1440"/>
        <w:rPr>
          <w:rFonts w:asciiTheme="majorBidi" w:hAnsiTheme="majorBidi" w:cstheme="majorBidi"/>
        </w:rPr>
      </w:pPr>
      <w:r w:rsidRPr="00D000D6">
        <w:rPr>
          <w:rFonts w:asciiTheme="majorBidi" w:hAnsiTheme="majorBidi" w:cstheme="majorBidi"/>
          <w:color w:val="000000"/>
        </w:rPr>
        <w:t>presenting the same piece of work for credit in two different classes without prior permission</w:t>
      </w:r>
    </w:p>
    <w:p w14:paraId="0B66F6F1" w14:textId="77777777" w:rsidR="006B6312" w:rsidRDefault="006B6312" w:rsidP="00EC47D1">
      <w:pPr>
        <w:pStyle w:val="ListParagraph"/>
        <w:numPr>
          <w:ilvl w:val="0"/>
          <w:numId w:val="1"/>
        </w:numPr>
        <w:ind w:left="720"/>
        <w:rPr>
          <w:rFonts w:asciiTheme="majorBidi" w:hAnsiTheme="majorBidi" w:cstheme="majorBidi"/>
        </w:rPr>
      </w:pPr>
      <w:r>
        <w:rPr>
          <w:rFonts w:asciiTheme="majorBidi" w:hAnsiTheme="majorBidi" w:cstheme="majorBidi"/>
        </w:rPr>
        <w:t>R</w:t>
      </w:r>
      <w:r w:rsidRPr="00D000D6">
        <w:rPr>
          <w:rFonts w:asciiTheme="majorBidi" w:hAnsiTheme="majorBidi" w:cstheme="majorBidi"/>
        </w:rPr>
        <w:t xml:space="preserve">eview your rights and responsibilities as outlined </w:t>
      </w:r>
      <w:r>
        <w:rPr>
          <w:rFonts w:asciiTheme="majorBidi" w:hAnsiTheme="majorBidi" w:cstheme="majorBidi"/>
        </w:rPr>
        <w:t>on the web page for the Office of the Dean of Students: (</w:t>
      </w:r>
      <w:hyperlink r:id="rId12" w:history="1">
        <w:r w:rsidRPr="00BC0AAE">
          <w:rPr>
            <w:rStyle w:val="Hyperlink"/>
            <w:rFonts w:asciiTheme="majorBidi" w:hAnsiTheme="majorBidi" w:cstheme="majorBidi"/>
          </w:rPr>
          <w:t>http://www.uwsp.edu/dos/</w:t>
        </w:r>
      </w:hyperlink>
      <w:r>
        <w:rPr>
          <w:rFonts w:asciiTheme="majorBidi" w:hAnsiTheme="majorBidi" w:cstheme="majorBidi"/>
        </w:rPr>
        <w:t xml:space="preserve">): </w:t>
      </w:r>
    </w:p>
    <w:p w14:paraId="081C352D" w14:textId="77777777" w:rsidR="006B6312" w:rsidRDefault="006B6312" w:rsidP="00EC47D1">
      <w:pPr>
        <w:pStyle w:val="ListParagraph"/>
        <w:numPr>
          <w:ilvl w:val="1"/>
          <w:numId w:val="1"/>
        </w:numPr>
        <w:ind w:left="1440"/>
        <w:rPr>
          <w:rFonts w:asciiTheme="majorBidi" w:hAnsiTheme="majorBidi" w:cstheme="majorBidi"/>
        </w:rPr>
      </w:pPr>
      <w:r>
        <w:rPr>
          <w:rFonts w:asciiTheme="majorBidi" w:hAnsiTheme="majorBidi" w:cstheme="majorBidi"/>
        </w:rPr>
        <w:t xml:space="preserve">“Academic Integrity: A Guide for Students.” </w:t>
      </w:r>
      <w:r>
        <w:rPr>
          <w:rFonts w:asciiTheme="majorBidi" w:hAnsiTheme="majorBidi" w:cstheme="majorBidi"/>
          <w:i/>
          <w:iCs/>
        </w:rPr>
        <w:t>UWSP Dean of Students</w:t>
      </w:r>
      <w:r>
        <w:rPr>
          <w:rFonts w:asciiTheme="majorBidi" w:hAnsiTheme="majorBidi" w:cstheme="majorBidi"/>
        </w:rPr>
        <w:t>. &lt;</w:t>
      </w:r>
      <w:hyperlink r:id="rId13" w:history="1">
        <w:r w:rsidRPr="009E3036">
          <w:rPr>
            <w:rStyle w:val="Hyperlink"/>
            <w:rFonts w:asciiTheme="majorBidi" w:hAnsiTheme="majorBidi" w:cstheme="majorBidi"/>
          </w:rPr>
          <w:t>http://www.uwsp.edu/dos/Documents/AcademicIntegrityBrochure.pdf</w:t>
        </w:r>
      </w:hyperlink>
      <w:r>
        <w:rPr>
          <w:rFonts w:asciiTheme="majorBidi" w:hAnsiTheme="majorBidi" w:cstheme="majorBidi"/>
        </w:rPr>
        <w:t>&gt;</w:t>
      </w:r>
    </w:p>
    <w:p w14:paraId="3D30A69C" w14:textId="77777777" w:rsidR="006B6312" w:rsidRDefault="006B6312" w:rsidP="00EC47D1">
      <w:pPr>
        <w:pStyle w:val="ListParagraph"/>
        <w:numPr>
          <w:ilvl w:val="1"/>
          <w:numId w:val="1"/>
        </w:numPr>
        <w:ind w:left="1440"/>
        <w:rPr>
          <w:rFonts w:asciiTheme="majorBidi" w:hAnsiTheme="majorBidi" w:cstheme="majorBidi"/>
        </w:rPr>
      </w:pPr>
      <w:r>
        <w:rPr>
          <w:rFonts w:asciiTheme="majorBidi" w:hAnsiTheme="majorBidi" w:cstheme="majorBidi"/>
        </w:rPr>
        <w:t xml:space="preserve">“Academic Misconduct” </w:t>
      </w:r>
      <w:r>
        <w:rPr>
          <w:rFonts w:asciiTheme="majorBidi" w:hAnsiTheme="majorBidi" w:cstheme="majorBidi"/>
          <w:i/>
          <w:iCs/>
        </w:rPr>
        <w:t>UWSP Dean of Students</w:t>
      </w:r>
      <w:r>
        <w:rPr>
          <w:rFonts w:asciiTheme="majorBidi" w:hAnsiTheme="majorBidi" w:cstheme="majorBidi"/>
        </w:rPr>
        <w:t>.</w:t>
      </w:r>
      <w:r>
        <w:rPr>
          <w:rFonts w:asciiTheme="majorBidi" w:hAnsiTheme="majorBidi" w:cstheme="majorBidi"/>
        </w:rPr>
        <w:br/>
        <w:t>&lt;</w:t>
      </w:r>
      <w:r w:rsidRPr="00F74A00">
        <w:t xml:space="preserve"> </w:t>
      </w:r>
      <w:hyperlink r:id="rId14" w:history="1">
        <w:r w:rsidRPr="009E3036">
          <w:rPr>
            <w:rStyle w:val="Hyperlink"/>
            <w:rFonts w:asciiTheme="majorBidi" w:hAnsiTheme="majorBidi" w:cstheme="majorBidi"/>
          </w:rPr>
          <w:t>http://www.uwsp.edu/dos/Pages/Academic-Misconduct.aspx</w:t>
        </w:r>
      </w:hyperlink>
      <w:r>
        <w:rPr>
          <w:rFonts w:asciiTheme="majorBidi" w:hAnsiTheme="majorBidi" w:cstheme="majorBidi"/>
        </w:rPr>
        <w:t xml:space="preserve">&gt; </w:t>
      </w:r>
    </w:p>
    <w:p w14:paraId="0E748F68" w14:textId="77777777" w:rsidR="006B6312" w:rsidRPr="001D22C8" w:rsidRDefault="006B6312" w:rsidP="00EC47D1">
      <w:pPr>
        <w:pStyle w:val="ListParagraph"/>
        <w:numPr>
          <w:ilvl w:val="1"/>
          <w:numId w:val="1"/>
        </w:numPr>
        <w:ind w:left="1440"/>
        <w:rPr>
          <w:rFonts w:asciiTheme="majorBidi" w:hAnsiTheme="majorBidi" w:cstheme="majorBidi"/>
        </w:rPr>
      </w:pPr>
      <w:r w:rsidRPr="00D00CDA">
        <w:rPr>
          <w:rFonts w:asciiTheme="majorBidi" w:hAnsiTheme="majorBidi" w:cstheme="majorBidi"/>
        </w:rPr>
        <w:t>“</w:t>
      </w:r>
      <w:r>
        <w:rPr>
          <w:rFonts w:asciiTheme="majorBidi" w:hAnsiTheme="majorBidi" w:cstheme="majorBidi"/>
        </w:rPr>
        <w:t>Chapter</w:t>
      </w:r>
      <w:r w:rsidRPr="00D00CDA">
        <w:rPr>
          <w:rFonts w:asciiTheme="majorBidi" w:hAnsiTheme="majorBidi" w:cstheme="majorBidi"/>
        </w:rPr>
        <w:t xml:space="preserve"> UWSP 14: Student Academic Disciplinary Procedures</w:t>
      </w:r>
      <w:r>
        <w:rPr>
          <w:rFonts w:asciiTheme="majorBidi" w:hAnsiTheme="majorBidi" w:cstheme="majorBidi"/>
        </w:rPr>
        <w:t xml:space="preserve">.” </w:t>
      </w:r>
      <w:r>
        <w:rPr>
          <w:rFonts w:asciiTheme="majorBidi" w:hAnsiTheme="majorBidi" w:cstheme="majorBidi"/>
          <w:i/>
          <w:iCs/>
        </w:rPr>
        <w:t>UWSP Dean of Students</w:t>
      </w:r>
      <w:r>
        <w:rPr>
          <w:rFonts w:asciiTheme="majorBidi" w:hAnsiTheme="majorBidi" w:cstheme="majorBidi"/>
        </w:rPr>
        <w:t xml:space="preserve">. </w:t>
      </w:r>
      <w:r>
        <w:rPr>
          <w:rFonts w:asciiTheme="majorBidi" w:hAnsiTheme="majorBidi" w:cstheme="majorBidi"/>
        </w:rPr>
        <w:br/>
        <w:t>&lt;</w:t>
      </w:r>
      <w:r w:rsidRPr="00FC19BD">
        <w:t xml:space="preserve"> </w:t>
      </w:r>
      <w:hyperlink r:id="rId15" w:history="1">
        <w:r w:rsidRPr="002F7AD6">
          <w:rPr>
            <w:rStyle w:val="Hyperlink"/>
            <w:rFonts w:asciiTheme="majorBidi" w:hAnsiTheme="majorBidi" w:cstheme="majorBidi"/>
          </w:rPr>
          <w:t>https://www.uwsp.edu/dos/Documents/UWS%2014-1.pdf</w:t>
        </w:r>
      </w:hyperlink>
      <w:r>
        <w:rPr>
          <w:rFonts w:asciiTheme="majorBidi" w:hAnsiTheme="majorBidi" w:cstheme="majorBidi"/>
        </w:rPr>
        <w:t xml:space="preserve">&gt; </w:t>
      </w:r>
    </w:p>
    <w:p w14:paraId="28AE4F5E" w14:textId="77777777" w:rsidR="006B6312" w:rsidRDefault="006B6312" w:rsidP="006B6312">
      <w:pPr>
        <w:pStyle w:val="Heading3"/>
      </w:pPr>
      <w:r>
        <w:t>Add/Drop Period</w:t>
      </w:r>
    </w:p>
    <w:p w14:paraId="422780AC" w14:textId="77777777" w:rsidR="006B6312" w:rsidRDefault="006B6312" w:rsidP="00147137">
      <w:r w:rsidRPr="00EF0483">
        <w:t xml:space="preserve">It is </w:t>
      </w:r>
      <w:proofErr w:type="gramStart"/>
      <w:r>
        <w:t>you</w:t>
      </w:r>
      <w:proofErr w:type="gramEnd"/>
      <w:r>
        <w:t xml:space="preserve"> </w:t>
      </w:r>
      <w:r w:rsidRPr="00EF0483">
        <w:t xml:space="preserve">responsibility to understand when </w:t>
      </w:r>
      <w:r>
        <w:t xml:space="preserve">you </w:t>
      </w:r>
      <w:r w:rsidRPr="00EF0483">
        <w:t xml:space="preserve">need to consider disenrolling from a course. Refer to the </w:t>
      </w:r>
      <w:r>
        <w:t>UWSP</w:t>
      </w:r>
      <w:r w:rsidRPr="00EF0483">
        <w:t xml:space="preserve"> </w:t>
      </w:r>
      <w:hyperlink r:id="rId16" w:history="1">
        <w:r w:rsidRPr="005100B1">
          <w:rPr>
            <w:rStyle w:val="Hyperlink"/>
          </w:rPr>
          <w:t>Academic Calendar</w:t>
        </w:r>
      </w:hyperlink>
      <w:r>
        <w:t xml:space="preserve"> </w:t>
      </w:r>
      <w:r w:rsidRPr="00EF0483">
        <w:t xml:space="preserve">for dates and deadlines for registration. </w:t>
      </w:r>
      <w:r>
        <w:t xml:space="preserve">Please note that these are the deadlines for all paperwork to be turned in. You may need signatures from different faculty or staff, and they may not all be waiting around for you on the very last day. </w:t>
      </w:r>
      <w:proofErr w:type="gramStart"/>
      <w:r>
        <w:t>Plan ahead</w:t>
      </w:r>
      <w:proofErr w:type="gramEnd"/>
      <w:r>
        <w:t>!</w:t>
      </w:r>
    </w:p>
    <w:p w14:paraId="4C11DC98" w14:textId="7BDB72D4" w:rsidR="006B6312" w:rsidRDefault="006B6312" w:rsidP="00147137">
      <w:r>
        <w:t>By the same token, if you enroll in the course after the first day of classes, contact me to inform me that you have added the course. Even when you add a course late, you are responsible for all the material presented before you enrolled--just like the rest of the class.</w:t>
      </w:r>
    </w:p>
    <w:p w14:paraId="6E8EFA5D" w14:textId="77777777" w:rsidR="00D942D2" w:rsidRPr="00D942D2" w:rsidRDefault="00D942D2" w:rsidP="00D942D2">
      <w:pPr>
        <w:pStyle w:val="Heading3"/>
      </w:pPr>
      <w:r w:rsidRPr="00D942D2">
        <w:lastRenderedPageBreak/>
        <w:t xml:space="preserve">Copyright on Course Materials. </w:t>
      </w:r>
    </w:p>
    <w:p w14:paraId="7E27B41F" w14:textId="77777777" w:rsidR="00D942D2" w:rsidRPr="00FE4B47" w:rsidRDefault="00D942D2" w:rsidP="00147137">
      <w:r w:rsidRPr="00FE4B47">
        <w:t xml:space="preserve">As the instructor, I retain all copyright on lectures, slides, assignments, and other course materials. I do not allow anybody to photograph, film, or otherwise record lectures without my express permission. I do not allow anybody to distribute course materials to people not currently enrolled in this class without my express permission. Posting course </w:t>
      </w:r>
      <w:proofErr w:type="gramStart"/>
      <w:r w:rsidRPr="00FE4B47">
        <w:t>material</w:t>
      </w:r>
      <w:proofErr w:type="gramEnd"/>
      <w:r w:rsidRPr="00FE4B47">
        <w:t xml:space="preserve"> I have created onto course-sharing websites directly violates my copyright on my academic materials.</w:t>
      </w:r>
    </w:p>
    <w:p w14:paraId="644895AC" w14:textId="77777777" w:rsidR="006B6312" w:rsidRPr="00D942D2" w:rsidRDefault="006B6312" w:rsidP="00D942D2">
      <w:pPr>
        <w:pStyle w:val="Heading3"/>
      </w:pPr>
      <w:r w:rsidRPr="00D942D2">
        <w:t>Equity of Educational Access</w:t>
      </w:r>
    </w:p>
    <w:p w14:paraId="4FA2E6B6" w14:textId="77777777" w:rsidR="006B6312" w:rsidRPr="00E85504" w:rsidRDefault="006B6312" w:rsidP="00147137">
      <w:r w:rsidRPr="00E85504">
        <w:t xml:space="preserve">UWSP is committed to providing reasonable and appropriate accommodations to students with disabilities and temporary impairments.  If you have a disability or acquire a condition during the semester where you need assistance, please contact the Disability and Assistive Technology Center (DATC) on the 6th floor of Albertson Hall (the University Library) as soon as possible. DATC can be reached at 715-346-3365 or </w:t>
      </w:r>
      <w:hyperlink r:id="rId17" w:history="1">
        <w:r w:rsidRPr="00E85504">
          <w:rPr>
            <w:rStyle w:val="Hyperlink"/>
          </w:rPr>
          <w:t>DATC@uwsp.edu</w:t>
        </w:r>
      </w:hyperlink>
      <w:r w:rsidRPr="00E85504">
        <w:t>. See also: Religious Beliefs</w:t>
      </w:r>
    </w:p>
    <w:p w14:paraId="5486057B" w14:textId="77777777" w:rsidR="006B6312" w:rsidRDefault="006B6312" w:rsidP="006B6312">
      <w:pPr>
        <w:pStyle w:val="Heading3"/>
        <w:rPr>
          <w:rFonts w:eastAsia="Times New Roman"/>
        </w:rPr>
      </w:pPr>
      <w:r>
        <w:rPr>
          <w:rFonts w:eastAsia="Times New Roman"/>
        </w:rPr>
        <w:t>Extensions</w:t>
      </w:r>
    </w:p>
    <w:p w14:paraId="348D2F67" w14:textId="77777777" w:rsidR="006B6312" w:rsidRDefault="006B6312" w:rsidP="00147137">
      <w:pPr>
        <w:rPr>
          <w:rFonts w:eastAsia="Times New Roman"/>
          <w:b/>
          <w:bCs/>
        </w:rPr>
      </w:pPr>
      <w:r w:rsidRPr="008F58FE">
        <w:rPr>
          <w:rFonts w:eastAsia="Times New Roman"/>
        </w:rPr>
        <w:t>I am willing to discuss extending deadlines for individual students </w:t>
      </w:r>
      <w:r w:rsidRPr="008F58FE">
        <w:rPr>
          <w:rFonts w:eastAsia="Times New Roman"/>
          <w:u w:val="single"/>
        </w:rPr>
        <w:t>if the student approaches me beforehand</w:t>
      </w:r>
      <w:r w:rsidRPr="008F58FE">
        <w:rPr>
          <w:rFonts w:eastAsia="Times New Roman"/>
        </w:rPr>
        <w:t>. Such extensions will only be granted in cases where unusual circumstances prevent the student fr</w:t>
      </w:r>
      <w:r>
        <w:rPr>
          <w:rFonts w:eastAsia="Times New Roman"/>
        </w:rPr>
        <w:t xml:space="preserve">om completing the work on time. </w:t>
      </w:r>
      <w:r w:rsidRPr="008F58FE">
        <w:rPr>
          <w:rFonts w:eastAsia="Times New Roman"/>
        </w:rPr>
        <w:t>As a rule, I will only grant extensions after the fact under truly exceptional circumstances, such as a personal or family emergency.</w:t>
      </w:r>
      <w:r>
        <w:rPr>
          <w:rFonts w:eastAsia="Times New Roman"/>
        </w:rPr>
        <w:t xml:space="preserve"> I may also assign an alternate makeup assignment for an assignment you missed. In all such cases, I may assess a penalty for completing the assignment after the rest of the class. See also: </w:t>
      </w:r>
      <w:r>
        <w:rPr>
          <w:rFonts w:eastAsia="Times New Roman"/>
          <w:b/>
          <w:bCs/>
        </w:rPr>
        <w:t>Late Work, Religious Beliefs, Equity of Educational Access</w:t>
      </w:r>
    </w:p>
    <w:p w14:paraId="27605597" w14:textId="77777777" w:rsidR="006B6312" w:rsidRDefault="006B6312" w:rsidP="006B6312">
      <w:pPr>
        <w:pStyle w:val="Heading3"/>
        <w:rPr>
          <w:rFonts w:eastAsia="Times New Roman"/>
        </w:rPr>
      </w:pPr>
      <w:r>
        <w:rPr>
          <w:rFonts w:eastAsia="Times New Roman"/>
        </w:rPr>
        <w:t>Extra Credit</w:t>
      </w:r>
    </w:p>
    <w:p w14:paraId="35C04D29" w14:textId="77777777" w:rsidR="006B6312" w:rsidRPr="00C632D9" w:rsidRDefault="006B6312" w:rsidP="00147137">
      <w:r>
        <w:t xml:space="preserve">As a rule, I do </w:t>
      </w:r>
      <w:r>
        <w:rPr>
          <w:u w:val="single"/>
        </w:rPr>
        <w:t>not</w:t>
      </w:r>
      <w:r>
        <w:t xml:space="preserve"> grant extra credit in my classes. I </w:t>
      </w:r>
      <w:proofErr w:type="gramStart"/>
      <w:r>
        <w:rPr>
          <w:u w:val="single"/>
        </w:rPr>
        <w:t>definitely</w:t>
      </w:r>
      <w:r>
        <w:t xml:space="preserve"> do</w:t>
      </w:r>
      <w:proofErr w:type="gramEnd"/>
      <w:r>
        <w:t xml:space="preserve"> not create special extra credit assignments for individual students. Any extra credit assignment will be publicly offered to the entire class with plenty of time for students to participate.</w:t>
      </w:r>
    </w:p>
    <w:p w14:paraId="2D5CE66D" w14:textId="77777777" w:rsidR="006B6312" w:rsidRDefault="006B6312" w:rsidP="006B6312">
      <w:pPr>
        <w:pStyle w:val="Heading3"/>
      </w:pPr>
      <w:r>
        <w:t xml:space="preserve">Incomplete </w:t>
      </w:r>
      <w:r w:rsidRPr="0076218F">
        <w:t>Policy</w:t>
      </w:r>
    </w:p>
    <w:p w14:paraId="6000B6D7" w14:textId="77777777" w:rsidR="006B6312" w:rsidRPr="004C3E83" w:rsidRDefault="006B6312" w:rsidP="00147137">
      <w:pPr>
        <w:rPr>
          <w:rFonts w:asciiTheme="majorBidi" w:hAnsiTheme="majorBidi" w:cstheme="majorBidi"/>
          <w:b/>
          <w:bCs/>
        </w:rPr>
      </w:pPr>
      <w:r w:rsidRPr="004C3E83">
        <w:t>Under emergency/special circumstances, students may petition for an incomplete grade. An incomplete will only be assigned if the student has completed two-thirds of all coursework. All incomplete course assignments must be completed within one semester.</w:t>
      </w:r>
    </w:p>
    <w:p w14:paraId="16734EBE" w14:textId="77777777" w:rsidR="006B6312" w:rsidRDefault="006B6312" w:rsidP="006B6312">
      <w:pPr>
        <w:pStyle w:val="Heading3"/>
      </w:pPr>
      <w:r w:rsidRPr="00756651">
        <w:t xml:space="preserve">Late Work. </w:t>
      </w:r>
    </w:p>
    <w:p w14:paraId="60A0936E" w14:textId="77777777" w:rsidR="006B6312" w:rsidRPr="008F58FE" w:rsidRDefault="006B6312" w:rsidP="00147137">
      <w:pPr>
        <w:rPr>
          <w:rFonts w:eastAsia="Times New Roman"/>
        </w:rPr>
      </w:pPr>
      <w:r w:rsidRPr="008F58FE">
        <w:rPr>
          <w:rFonts w:eastAsia="Times New Roman"/>
        </w:rPr>
        <w:t>There are different policies for late work, depending on the assignment involved:</w:t>
      </w:r>
    </w:p>
    <w:p w14:paraId="0B44DCF3" w14:textId="036D5F85" w:rsidR="006B6312" w:rsidRPr="00B378F2" w:rsidRDefault="006B6312" w:rsidP="00EC47D1">
      <w:pPr>
        <w:pStyle w:val="ListParagraph"/>
        <w:numPr>
          <w:ilvl w:val="0"/>
          <w:numId w:val="11"/>
        </w:numPr>
        <w:rPr>
          <w:rFonts w:eastAsia="Times New Roman"/>
        </w:rPr>
      </w:pPr>
      <w:r w:rsidRPr="00B378F2">
        <w:rPr>
          <w:rFonts w:eastAsia="Times New Roman"/>
        </w:rPr>
        <w:t>As a rule, all quizzes</w:t>
      </w:r>
      <w:r w:rsidR="00D942D2" w:rsidRPr="00B378F2">
        <w:rPr>
          <w:rFonts w:eastAsia="Times New Roman"/>
        </w:rPr>
        <w:t xml:space="preserve"> and</w:t>
      </w:r>
      <w:r w:rsidRPr="00B378F2">
        <w:rPr>
          <w:rFonts w:eastAsia="Times New Roman"/>
        </w:rPr>
        <w:t xml:space="preserve"> exams must be completed by the assigned deadline. Such work may </w:t>
      </w:r>
      <w:r w:rsidRPr="00B378F2">
        <w:rPr>
          <w:rFonts w:eastAsia="Times New Roman"/>
          <w:u w:val="single"/>
        </w:rPr>
        <w:t>not</w:t>
      </w:r>
      <w:r w:rsidRPr="00B378F2">
        <w:rPr>
          <w:rFonts w:eastAsia="Times New Roman"/>
        </w:rPr>
        <w:t xml:space="preserve"> be submitted late. Any such work not completed by the deadline will result in zero credit. </w:t>
      </w:r>
    </w:p>
    <w:p w14:paraId="6BDCFEA9" w14:textId="77777777" w:rsidR="006B6312" w:rsidRPr="00B378F2" w:rsidRDefault="006B6312" w:rsidP="00EC47D1">
      <w:pPr>
        <w:pStyle w:val="ListParagraph"/>
        <w:numPr>
          <w:ilvl w:val="0"/>
          <w:numId w:val="11"/>
        </w:numPr>
        <w:rPr>
          <w:rFonts w:eastAsia="Times New Roman"/>
        </w:rPr>
      </w:pPr>
      <w:r w:rsidRPr="00B378F2">
        <w:rPr>
          <w:rFonts w:eastAsia="Times New Roman"/>
        </w:rPr>
        <w:t>Written Assignments will be penalized if submitted late:</w:t>
      </w:r>
    </w:p>
    <w:p w14:paraId="182295EE" w14:textId="77777777" w:rsidR="006B6312" w:rsidRPr="00B378F2" w:rsidRDefault="006B6312" w:rsidP="00EC47D1">
      <w:pPr>
        <w:pStyle w:val="ListParagraph"/>
        <w:numPr>
          <w:ilvl w:val="0"/>
          <w:numId w:val="11"/>
        </w:numPr>
        <w:rPr>
          <w:rFonts w:eastAsia="Times New Roman"/>
        </w:rPr>
      </w:pPr>
      <w:r w:rsidRPr="00B378F2">
        <w:rPr>
          <w:rFonts w:eastAsia="Times New Roman"/>
        </w:rPr>
        <w:t>Any work submitted after the deadline will be subject to a -5% penalty for each 24 hours (or portion thereof) it is late.</w:t>
      </w:r>
    </w:p>
    <w:p w14:paraId="01DE7ABF" w14:textId="77777777" w:rsidR="006B6312" w:rsidRPr="00B378F2" w:rsidRDefault="006B6312" w:rsidP="00EC47D1">
      <w:pPr>
        <w:pStyle w:val="ListParagraph"/>
        <w:numPr>
          <w:ilvl w:val="0"/>
          <w:numId w:val="11"/>
        </w:numPr>
        <w:rPr>
          <w:rFonts w:eastAsia="Times New Roman"/>
        </w:rPr>
      </w:pPr>
      <w:r w:rsidRPr="00B378F2">
        <w:rPr>
          <w:rFonts w:eastAsia="Times New Roman"/>
        </w:rPr>
        <w:t>No written assignment may be submitted more than one week after the deadline.</w:t>
      </w:r>
    </w:p>
    <w:p w14:paraId="4F17961A" w14:textId="77777777" w:rsidR="006B6312" w:rsidRPr="00B378F2" w:rsidRDefault="006B6312" w:rsidP="00EC47D1">
      <w:pPr>
        <w:pStyle w:val="ListParagraph"/>
        <w:numPr>
          <w:ilvl w:val="0"/>
          <w:numId w:val="11"/>
        </w:numPr>
        <w:rPr>
          <w:rFonts w:eastAsia="Times New Roman"/>
        </w:rPr>
      </w:pPr>
      <w:r w:rsidRPr="00B378F2">
        <w:rPr>
          <w:rFonts w:eastAsia="Times New Roman"/>
        </w:rPr>
        <w:t>Ungraded assignments may be turned in up to two weeks after the deadline for half credit.</w:t>
      </w:r>
    </w:p>
    <w:p w14:paraId="56E63D6F" w14:textId="77777777" w:rsidR="006B6312" w:rsidRPr="001178CD" w:rsidRDefault="006B6312" w:rsidP="00147137">
      <w:pPr>
        <w:rPr>
          <w:rFonts w:eastAsia="Times New Roman"/>
        </w:rPr>
      </w:pPr>
      <w:r>
        <w:rPr>
          <w:rFonts w:eastAsia="Times New Roman"/>
        </w:rPr>
        <w:t>See also: Extensions</w:t>
      </w:r>
    </w:p>
    <w:p w14:paraId="442CE0A6" w14:textId="77777777" w:rsidR="007607CF" w:rsidRDefault="006B6312" w:rsidP="006B6312">
      <w:pPr>
        <w:pStyle w:val="Heading3"/>
      </w:pPr>
      <w:r w:rsidRPr="00CC28E1">
        <w:lastRenderedPageBreak/>
        <w:t xml:space="preserve">Missed Assignments. </w:t>
      </w:r>
    </w:p>
    <w:p w14:paraId="6951C92E" w14:textId="5FFEC7A6" w:rsidR="007607CF" w:rsidRPr="007607CF" w:rsidRDefault="007607CF" w:rsidP="00147137">
      <w:r w:rsidRPr="007607CF">
        <w:t>Failure to take a quiz, exam, or in-class assignment will result in zero credit for that assignment.</w:t>
      </w:r>
      <w:r>
        <w:t xml:space="preserve"> </w:t>
      </w:r>
      <w:r w:rsidRPr="007607CF">
        <w:t>As a rule, I do not allow make-up assignments for "Short Assignments" (e.g., announced or unannounced quizzes, in-class worksheets, etc.). Exceptions are possible.</w:t>
      </w:r>
      <w:r>
        <w:t xml:space="preserve"> </w:t>
      </w:r>
      <w:r w:rsidRPr="007607CF">
        <w:t>If you must miss an assignment for any reason, please notify me as soon as possible. I am much more likely to grant accommodations if I receive early notice.</w:t>
      </w:r>
      <w:r>
        <w:t xml:space="preserve"> </w:t>
      </w:r>
      <w:r w:rsidRPr="007607CF">
        <w:t xml:space="preserve">In accordance with University policies I will give you a reasonable amount of help in making up an exam you have missed under certain circumstances: </w:t>
      </w:r>
    </w:p>
    <w:p w14:paraId="019FC73A" w14:textId="77777777" w:rsidR="007607CF" w:rsidRDefault="007607CF" w:rsidP="00EC47D1">
      <w:pPr>
        <w:pStyle w:val="NoSpacing"/>
        <w:numPr>
          <w:ilvl w:val="0"/>
          <w:numId w:val="10"/>
        </w:numPr>
      </w:pPr>
      <w:r>
        <w:t>Off-campus travel with an approved University group (e.g., athletic team, musical or dramatic organization, class activity).</w:t>
      </w:r>
    </w:p>
    <w:p w14:paraId="69AAA38E" w14:textId="77777777" w:rsidR="007607CF" w:rsidRDefault="007607CF" w:rsidP="00EC47D1">
      <w:pPr>
        <w:pStyle w:val="NoSpacing"/>
        <w:numPr>
          <w:ilvl w:val="0"/>
          <w:numId w:val="10"/>
        </w:numPr>
      </w:pPr>
      <w:r>
        <w:t xml:space="preserve">NOTE: If you are ill, do </w:t>
      </w:r>
      <w:r>
        <w:rPr>
          <w:rStyle w:val="Strong"/>
        </w:rPr>
        <w:t>not</w:t>
      </w:r>
      <w:r>
        <w:t xml:space="preserve"> come to class.  Get well, keep from infecting anybody else, and make up the work later.</w:t>
      </w:r>
    </w:p>
    <w:p w14:paraId="52517439" w14:textId="77777777" w:rsidR="007607CF" w:rsidRDefault="007607CF" w:rsidP="00EC47D1">
      <w:pPr>
        <w:pStyle w:val="NoSpacing"/>
        <w:numPr>
          <w:ilvl w:val="0"/>
          <w:numId w:val="10"/>
        </w:numPr>
      </w:pPr>
      <w:r>
        <w:t>Religious holidays</w:t>
      </w:r>
    </w:p>
    <w:p w14:paraId="19E49AC2" w14:textId="42A5B033" w:rsidR="007607CF" w:rsidRDefault="007607CF" w:rsidP="00EC47D1">
      <w:pPr>
        <w:pStyle w:val="NoSpacing"/>
        <w:numPr>
          <w:ilvl w:val="0"/>
          <w:numId w:val="10"/>
        </w:numPr>
      </w:pPr>
      <w:r>
        <w:t>Personal or family emergency (e.g., family funeral, unsafe driving conditions, taking a relative to the hospital, called to duty for the military or for emergency services as police, firefighters, or rescue squad personnel).</w:t>
      </w:r>
    </w:p>
    <w:p w14:paraId="59CFC1EF" w14:textId="3B64516D" w:rsidR="006B6312" w:rsidRDefault="00FB56CC" w:rsidP="00FB56CC">
      <w:pPr>
        <w:pStyle w:val="NoSpacing"/>
      </w:pPr>
      <w:r>
        <w:t xml:space="preserve">See also: </w:t>
      </w:r>
      <w:r w:rsidR="006B6312">
        <w:t xml:space="preserve">See: </w:t>
      </w:r>
      <w:r>
        <w:t xml:space="preserve">Equity of Educational Access, </w:t>
      </w:r>
      <w:r w:rsidR="006B6312" w:rsidRPr="008C55BF">
        <w:t>Extensions</w:t>
      </w:r>
      <w:r w:rsidR="006B6312">
        <w:t>, Late Work</w:t>
      </w:r>
      <w:r>
        <w:t xml:space="preserve">, Religious Beliefs, </w:t>
      </w:r>
    </w:p>
    <w:p w14:paraId="54930E87" w14:textId="77777777" w:rsidR="00FB4D75" w:rsidRDefault="00FB4D75" w:rsidP="00FB4D75">
      <w:pPr>
        <w:pStyle w:val="Heading3"/>
      </w:pPr>
      <w:r w:rsidRPr="007F454B">
        <w:t>Religious Beliefs</w:t>
      </w:r>
      <w:r>
        <w:t>.</w:t>
      </w:r>
      <w:r w:rsidRPr="007F454B">
        <w:t xml:space="preserve"> </w:t>
      </w:r>
    </w:p>
    <w:p w14:paraId="0EFC6550" w14:textId="4EFB271C" w:rsidR="006C0904" w:rsidRPr="00FB56CC" w:rsidRDefault="00FB4D75" w:rsidP="00147137">
      <w:pPr>
        <w:rPr>
          <w:rStyle w:val="Strong"/>
          <w:rFonts w:cs="Arial"/>
          <w:b w:val="0"/>
          <w:bCs w:val="0"/>
        </w:rPr>
      </w:pPr>
      <w:r w:rsidRPr="007F454B">
        <w:t xml:space="preserve">If </w:t>
      </w:r>
      <w:r>
        <w:t xml:space="preserve">you think you may need academic accommodations in this class due to your religious beliefs (for instance, if you cannot complete an assignment due to a religious holiday), please let me know </w:t>
      </w:r>
      <w:r w:rsidRPr="00B46F9B">
        <w:rPr>
          <w:b/>
          <w:bCs/>
        </w:rPr>
        <w:t>within the first three weeks of class</w:t>
      </w:r>
      <w:r>
        <w:t>. I will work with all such students to provide reasonable accommodations for religious beliefs, in accordance with UWS 22.03.</w:t>
      </w:r>
    </w:p>
    <w:sectPr w:rsidR="006C0904" w:rsidRPr="00FB56CC" w:rsidSect="00D33B2D">
      <w:headerReference w:type="default" r:id="rId18"/>
      <w:footerReference w:type="defaul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508CF" w14:textId="77777777" w:rsidR="00773E2C" w:rsidRDefault="00773E2C" w:rsidP="001906E3">
      <w:r>
        <w:separator/>
      </w:r>
    </w:p>
  </w:endnote>
  <w:endnote w:type="continuationSeparator" w:id="0">
    <w:p w14:paraId="13DBE4E6" w14:textId="77777777" w:rsidR="00773E2C" w:rsidRDefault="00773E2C" w:rsidP="0019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D2ECF" w14:textId="4689203F" w:rsidR="007607CF" w:rsidRPr="0097766E" w:rsidRDefault="007607CF">
    <w:pPr>
      <w:pStyle w:val="Footer"/>
      <w:jc w:val="center"/>
    </w:pPr>
    <w:r w:rsidRPr="0097766E">
      <w:t xml:space="preserve">Page </w:t>
    </w:r>
    <w:r w:rsidRPr="0097766E">
      <w:rPr>
        <w:szCs w:val="24"/>
      </w:rPr>
      <w:fldChar w:fldCharType="begin"/>
    </w:r>
    <w:r w:rsidRPr="0097766E">
      <w:instrText xml:space="preserve"> PAGE </w:instrText>
    </w:r>
    <w:r w:rsidRPr="0097766E">
      <w:rPr>
        <w:szCs w:val="24"/>
      </w:rPr>
      <w:fldChar w:fldCharType="separate"/>
    </w:r>
    <w:r>
      <w:rPr>
        <w:noProof/>
      </w:rPr>
      <w:t>5</w:t>
    </w:r>
    <w:r w:rsidRPr="0097766E">
      <w:rPr>
        <w:szCs w:val="24"/>
      </w:rPr>
      <w:fldChar w:fldCharType="end"/>
    </w:r>
    <w:r w:rsidRPr="0097766E">
      <w:t xml:space="preserve"> of </w:t>
    </w:r>
    <w:r w:rsidR="00773E2C">
      <w:fldChar w:fldCharType="begin"/>
    </w:r>
    <w:r w:rsidR="00773E2C">
      <w:instrText xml:space="preserve"> NUMPAGES  </w:instrText>
    </w:r>
    <w:r w:rsidR="00773E2C">
      <w:fldChar w:fldCharType="separate"/>
    </w:r>
    <w:r>
      <w:rPr>
        <w:noProof/>
      </w:rPr>
      <w:t>8</w:t>
    </w:r>
    <w:r w:rsidR="00773E2C">
      <w:rPr>
        <w:noProof/>
      </w:rPr>
      <w:fldChar w:fldCharType="end"/>
    </w:r>
  </w:p>
  <w:p w14:paraId="67198CCB" w14:textId="77777777" w:rsidR="007607CF" w:rsidRPr="0097766E" w:rsidRDefault="007607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089539"/>
      <w:docPartObj>
        <w:docPartGallery w:val="Page Numbers (Bottom of Page)"/>
        <w:docPartUnique/>
      </w:docPartObj>
    </w:sdtPr>
    <w:sdtEndPr/>
    <w:sdtContent>
      <w:sdt>
        <w:sdtPr>
          <w:id w:val="1728636285"/>
          <w:docPartObj>
            <w:docPartGallery w:val="Page Numbers (Top of Page)"/>
            <w:docPartUnique/>
          </w:docPartObj>
        </w:sdtPr>
        <w:sdtEndPr/>
        <w:sdtContent>
          <w:p w14:paraId="56C178AC" w14:textId="0080B024" w:rsidR="007607CF" w:rsidRDefault="007607C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p>
        </w:sdtContent>
      </w:sdt>
    </w:sdtContent>
  </w:sdt>
  <w:p w14:paraId="54517745" w14:textId="77777777" w:rsidR="007607CF" w:rsidRDefault="00760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5B983" w14:textId="77777777" w:rsidR="00773E2C" w:rsidRDefault="00773E2C" w:rsidP="001906E3">
      <w:r>
        <w:separator/>
      </w:r>
    </w:p>
  </w:footnote>
  <w:footnote w:type="continuationSeparator" w:id="0">
    <w:p w14:paraId="7DD0A236" w14:textId="77777777" w:rsidR="00773E2C" w:rsidRDefault="00773E2C" w:rsidP="001906E3">
      <w:r>
        <w:continuationSeparator/>
      </w:r>
    </w:p>
  </w:footnote>
  <w:footnote w:id="1">
    <w:p w14:paraId="3DB32BA7" w14:textId="77777777" w:rsidR="007607CF" w:rsidRPr="004F500B" w:rsidRDefault="007607CF">
      <w:pPr>
        <w:pStyle w:val="FootnoteText"/>
        <w:rPr>
          <w:lang w:val="en-US"/>
        </w:rPr>
      </w:pPr>
      <w:r>
        <w:rPr>
          <w:rStyle w:val="FootnoteReference"/>
        </w:rPr>
        <w:footnoteRef/>
      </w:r>
      <w:r>
        <w:t xml:space="preserve"> </w:t>
      </w:r>
      <w:r>
        <w:rPr>
          <w:lang w:val="en-US"/>
        </w:rPr>
        <w:t>Or Egger I, Part III</w:t>
      </w:r>
    </w:p>
  </w:footnote>
  <w:footnote w:id="2">
    <w:p w14:paraId="4CE510D5" w14:textId="77777777" w:rsidR="00B378F2" w:rsidRDefault="00B378F2" w:rsidP="00B378F2">
      <w:pPr>
        <w:pStyle w:val="FootnoteText"/>
      </w:pPr>
      <w:r>
        <w:rPr>
          <w:rStyle w:val="FootnoteReference"/>
        </w:rPr>
        <w:footnoteRef/>
      </w:r>
      <w:r>
        <w:t xml:space="preserve"> University of Cambridge., "University-Wide Statement on Plagiarism," </w:t>
      </w:r>
      <w:hyperlink r:id="rId1" w:history="1">
        <w:r w:rsidRPr="00602683">
          <w:rPr>
            <w:rStyle w:val="Hyperlink"/>
          </w:rPr>
          <w:t>http://www.admin.cam.ac.uk/univ/plagiarism/students/statement.html</w:t>
        </w:r>
      </w:hyperlink>
      <w:r>
        <w:t xml:space="preserve"> (published June 2011, accessed January 19,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EA2D4" w14:textId="55CA1B49" w:rsidR="007607CF" w:rsidRDefault="007607CF" w:rsidP="005C55C9">
    <w:pPr>
      <w:pStyle w:val="Header"/>
      <w:pBdr>
        <w:top w:val="single" w:sz="4" w:space="1" w:color="auto"/>
        <w:left w:val="single" w:sz="4" w:space="4" w:color="auto"/>
        <w:bottom w:val="single" w:sz="4" w:space="1" w:color="auto"/>
        <w:right w:val="single" w:sz="4" w:space="4" w:color="auto"/>
      </w:pBdr>
    </w:pPr>
    <w:r>
      <w:t>HIST 232, The Middle East to 1798</w:t>
    </w:r>
    <w:r w:rsidR="005D5F7B">
      <w:tab/>
    </w:r>
    <w:r>
      <w:tab/>
      <w:t>Syllabus</w:t>
    </w:r>
    <w:r w:rsidR="005D5F7B">
      <w:br/>
      <w:t>Honors Section</w:t>
    </w:r>
    <w:r w:rsidR="005D5F7B">
      <w:tab/>
    </w:r>
    <w:r w:rsidR="005D5F7B">
      <w:tab/>
      <w:t>Fall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C2B82"/>
    <w:multiLevelType w:val="hybridMultilevel"/>
    <w:tmpl w:val="9C04C3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A35473"/>
    <w:multiLevelType w:val="hybridMultilevel"/>
    <w:tmpl w:val="019C2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44770B"/>
    <w:multiLevelType w:val="hybridMultilevel"/>
    <w:tmpl w:val="88F0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C7762"/>
    <w:multiLevelType w:val="hybridMultilevel"/>
    <w:tmpl w:val="669E3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B35BB7"/>
    <w:multiLevelType w:val="hybridMultilevel"/>
    <w:tmpl w:val="7F321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A2155C"/>
    <w:multiLevelType w:val="hybridMultilevel"/>
    <w:tmpl w:val="465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042743"/>
    <w:multiLevelType w:val="hybridMultilevel"/>
    <w:tmpl w:val="D706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BE078A"/>
    <w:multiLevelType w:val="hybridMultilevel"/>
    <w:tmpl w:val="D9067482"/>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103E89"/>
    <w:multiLevelType w:val="hybridMultilevel"/>
    <w:tmpl w:val="BD18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BF5FB9"/>
    <w:multiLevelType w:val="hybridMultilevel"/>
    <w:tmpl w:val="F00CC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6C3828"/>
    <w:multiLevelType w:val="hybridMultilevel"/>
    <w:tmpl w:val="AB9E5F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3"/>
  </w:num>
  <w:num w:numId="4">
    <w:abstractNumId w:val="1"/>
  </w:num>
  <w:num w:numId="5">
    <w:abstractNumId w:val="10"/>
  </w:num>
  <w:num w:numId="6">
    <w:abstractNumId w:val="7"/>
  </w:num>
  <w:num w:numId="7">
    <w:abstractNumId w:val="2"/>
  </w:num>
  <w:num w:numId="8">
    <w:abstractNumId w:val="5"/>
  </w:num>
  <w:num w:numId="9">
    <w:abstractNumId w:val="8"/>
  </w:num>
  <w:num w:numId="10">
    <w:abstractNumId w:val="6"/>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7D9"/>
    <w:rsid w:val="000009BC"/>
    <w:rsid w:val="00001D3B"/>
    <w:rsid w:val="00003F0D"/>
    <w:rsid w:val="000041D2"/>
    <w:rsid w:val="00006AC5"/>
    <w:rsid w:val="0001359B"/>
    <w:rsid w:val="000144F8"/>
    <w:rsid w:val="000156D7"/>
    <w:rsid w:val="0001647C"/>
    <w:rsid w:val="00016CD6"/>
    <w:rsid w:val="00021B5F"/>
    <w:rsid w:val="00025BA5"/>
    <w:rsid w:val="00025BC7"/>
    <w:rsid w:val="00026DB3"/>
    <w:rsid w:val="00027C60"/>
    <w:rsid w:val="000300F5"/>
    <w:rsid w:val="00032063"/>
    <w:rsid w:val="00032F34"/>
    <w:rsid w:val="000417F5"/>
    <w:rsid w:val="00043237"/>
    <w:rsid w:val="0004744E"/>
    <w:rsid w:val="00047A37"/>
    <w:rsid w:val="00047C8C"/>
    <w:rsid w:val="000504C5"/>
    <w:rsid w:val="000505F0"/>
    <w:rsid w:val="00056A7E"/>
    <w:rsid w:val="00062597"/>
    <w:rsid w:val="00062AE2"/>
    <w:rsid w:val="00070DE0"/>
    <w:rsid w:val="000729D1"/>
    <w:rsid w:val="00075CAB"/>
    <w:rsid w:val="00076A2A"/>
    <w:rsid w:val="00076CDC"/>
    <w:rsid w:val="00080B84"/>
    <w:rsid w:val="000823D7"/>
    <w:rsid w:val="00083895"/>
    <w:rsid w:val="00084B29"/>
    <w:rsid w:val="00090870"/>
    <w:rsid w:val="00090AAE"/>
    <w:rsid w:val="00090B38"/>
    <w:rsid w:val="00091EF5"/>
    <w:rsid w:val="000A37A3"/>
    <w:rsid w:val="000A4BD6"/>
    <w:rsid w:val="000A6D73"/>
    <w:rsid w:val="000B08CC"/>
    <w:rsid w:val="000B188B"/>
    <w:rsid w:val="000B354C"/>
    <w:rsid w:val="000B3C2F"/>
    <w:rsid w:val="000C080E"/>
    <w:rsid w:val="000C265B"/>
    <w:rsid w:val="000C35CD"/>
    <w:rsid w:val="000C5DC5"/>
    <w:rsid w:val="000C670D"/>
    <w:rsid w:val="000D07DD"/>
    <w:rsid w:val="000D34EA"/>
    <w:rsid w:val="000D5417"/>
    <w:rsid w:val="000D5B0F"/>
    <w:rsid w:val="000D6DF6"/>
    <w:rsid w:val="000D722F"/>
    <w:rsid w:val="000D73B5"/>
    <w:rsid w:val="000D74DF"/>
    <w:rsid w:val="000D7641"/>
    <w:rsid w:val="000E2364"/>
    <w:rsid w:val="000E5766"/>
    <w:rsid w:val="000E684E"/>
    <w:rsid w:val="000E69AE"/>
    <w:rsid w:val="000F1002"/>
    <w:rsid w:val="000F420E"/>
    <w:rsid w:val="000F713E"/>
    <w:rsid w:val="000F7DB5"/>
    <w:rsid w:val="00101178"/>
    <w:rsid w:val="00102F62"/>
    <w:rsid w:val="00112BBA"/>
    <w:rsid w:val="00116538"/>
    <w:rsid w:val="00116B3F"/>
    <w:rsid w:val="00122D05"/>
    <w:rsid w:val="00124A47"/>
    <w:rsid w:val="00126CCA"/>
    <w:rsid w:val="0013037B"/>
    <w:rsid w:val="00133419"/>
    <w:rsid w:val="00140C68"/>
    <w:rsid w:val="00141462"/>
    <w:rsid w:val="00143549"/>
    <w:rsid w:val="00145587"/>
    <w:rsid w:val="00147137"/>
    <w:rsid w:val="0014786A"/>
    <w:rsid w:val="0015126A"/>
    <w:rsid w:val="00156CC4"/>
    <w:rsid w:val="001670B3"/>
    <w:rsid w:val="00170BC3"/>
    <w:rsid w:val="001710AB"/>
    <w:rsid w:val="00171471"/>
    <w:rsid w:val="001716E0"/>
    <w:rsid w:val="00172020"/>
    <w:rsid w:val="00172C72"/>
    <w:rsid w:val="0017494F"/>
    <w:rsid w:val="00177A6A"/>
    <w:rsid w:val="00184887"/>
    <w:rsid w:val="00187AF0"/>
    <w:rsid w:val="001906E3"/>
    <w:rsid w:val="00193087"/>
    <w:rsid w:val="00194AE9"/>
    <w:rsid w:val="00194CD1"/>
    <w:rsid w:val="00196014"/>
    <w:rsid w:val="001A172F"/>
    <w:rsid w:val="001A1AD5"/>
    <w:rsid w:val="001A3644"/>
    <w:rsid w:val="001A3A52"/>
    <w:rsid w:val="001A4D61"/>
    <w:rsid w:val="001A75D0"/>
    <w:rsid w:val="001B0441"/>
    <w:rsid w:val="001B0527"/>
    <w:rsid w:val="001B0A04"/>
    <w:rsid w:val="001B3301"/>
    <w:rsid w:val="001B33DA"/>
    <w:rsid w:val="001B5E95"/>
    <w:rsid w:val="001B76A2"/>
    <w:rsid w:val="001C0C5C"/>
    <w:rsid w:val="001C0DCF"/>
    <w:rsid w:val="001C1B5E"/>
    <w:rsid w:val="001C2392"/>
    <w:rsid w:val="001C2A66"/>
    <w:rsid w:val="001C6BDF"/>
    <w:rsid w:val="001C7BA7"/>
    <w:rsid w:val="001D1860"/>
    <w:rsid w:val="001D2905"/>
    <w:rsid w:val="001D2E6C"/>
    <w:rsid w:val="001D661E"/>
    <w:rsid w:val="001E3454"/>
    <w:rsid w:val="001E55CD"/>
    <w:rsid w:val="001E7A27"/>
    <w:rsid w:val="001F0652"/>
    <w:rsid w:val="001F1FF8"/>
    <w:rsid w:val="00200B28"/>
    <w:rsid w:val="00200E9D"/>
    <w:rsid w:val="00201E34"/>
    <w:rsid w:val="00211836"/>
    <w:rsid w:val="00213058"/>
    <w:rsid w:val="00213E95"/>
    <w:rsid w:val="00214508"/>
    <w:rsid w:val="00214AD7"/>
    <w:rsid w:val="002166CF"/>
    <w:rsid w:val="00216BDD"/>
    <w:rsid w:val="00222E0D"/>
    <w:rsid w:val="00224472"/>
    <w:rsid w:val="00226D21"/>
    <w:rsid w:val="0023192E"/>
    <w:rsid w:val="002369B9"/>
    <w:rsid w:val="00237841"/>
    <w:rsid w:val="0024248E"/>
    <w:rsid w:val="002435AB"/>
    <w:rsid w:val="00243E07"/>
    <w:rsid w:val="00245079"/>
    <w:rsid w:val="002456D6"/>
    <w:rsid w:val="002462BD"/>
    <w:rsid w:val="00246569"/>
    <w:rsid w:val="00246FB5"/>
    <w:rsid w:val="002470EF"/>
    <w:rsid w:val="00247526"/>
    <w:rsid w:val="00251CC7"/>
    <w:rsid w:val="00256FB8"/>
    <w:rsid w:val="00265292"/>
    <w:rsid w:val="002658F6"/>
    <w:rsid w:val="00270364"/>
    <w:rsid w:val="00270374"/>
    <w:rsid w:val="00271010"/>
    <w:rsid w:val="00271136"/>
    <w:rsid w:val="00272619"/>
    <w:rsid w:val="00272664"/>
    <w:rsid w:val="00275ACD"/>
    <w:rsid w:val="00277845"/>
    <w:rsid w:val="00280A75"/>
    <w:rsid w:val="00282F1D"/>
    <w:rsid w:val="002833C4"/>
    <w:rsid w:val="002842DF"/>
    <w:rsid w:val="002859C1"/>
    <w:rsid w:val="002870B0"/>
    <w:rsid w:val="002879BA"/>
    <w:rsid w:val="00287F4B"/>
    <w:rsid w:val="0029476C"/>
    <w:rsid w:val="00296786"/>
    <w:rsid w:val="002A0929"/>
    <w:rsid w:val="002A1795"/>
    <w:rsid w:val="002A252C"/>
    <w:rsid w:val="002A3AC1"/>
    <w:rsid w:val="002A6417"/>
    <w:rsid w:val="002B4CC4"/>
    <w:rsid w:val="002B6A2B"/>
    <w:rsid w:val="002C0F19"/>
    <w:rsid w:val="002C2365"/>
    <w:rsid w:val="002C3E5B"/>
    <w:rsid w:val="002D4DDD"/>
    <w:rsid w:val="002D51EC"/>
    <w:rsid w:val="002D5B13"/>
    <w:rsid w:val="002D60D8"/>
    <w:rsid w:val="002E58F6"/>
    <w:rsid w:val="002E5C8A"/>
    <w:rsid w:val="002F7018"/>
    <w:rsid w:val="00306352"/>
    <w:rsid w:val="00306F9A"/>
    <w:rsid w:val="00310741"/>
    <w:rsid w:val="0031302E"/>
    <w:rsid w:val="003136E1"/>
    <w:rsid w:val="00317B20"/>
    <w:rsid w:val="0032201D"/>
    <w:rsid w:val="003227EA"/>
    <w:rsid w:val="0032399B"/>
    <w:rsid w:val="00326F2E"/>
    <w:rsid w:val="0033496F"/>
    <w:rsid w:val="003403D8"/>
    <w:rsid w:val="003417D1"/>
    <w:rsid w:val="00341C48"/>
    <w:rsid w:val="0034242E"/>
    <w:rsid w:val="00347786"/>
    <w:rsid w:val="00350BF2"/>
    <w:rsid w:val="00350E4D"/>
    <w:rsid w:val="00351313"/>
    <w:rsid w:val="00351F09"/>
    <w:rsid w:val="00352F0D"/>
    <w:rsid w:val="003607DB"/>
    <w:rsid w:val="0036080F"/>
    <w:rsid w:val="003657E4"/>
    <w:rsid w:val="00370B4F"/>
    <w:rsid w:val="00370C3C"/>
    <w:rsid w:val="00372EB3"/>
    <w:rsid w:val="00375B23"/>
    <w:rsid w:val="00377F27"/>
    <w:rsid w:val="0038611C"/>
    <w:rsid w:val="0038733C"/>
    <w:rsid w:val="003878F0"/>
    <w:rsid w:val="00391AB6"/>
    <w:rsid w:val="00396A88"/>
    <w:rsid w:val="003A052D"/>
    <w:rsid w:val="003A68FB"/>
    <w:rsid w:val="003A7A80"/>
    <w:rsid w:val="003A7D40"/>
    <w:rsid w:val="003B2998"/>
    <w:rsid w:val="003B3B19"/>
    <w:rsid w:val="003B3F8E"/>
    <w:rsid w:val="003B5B12"/>
    <w:rsid w:val="003B5F7C"/>
    <w:rsid w:val="003C1D5D"/>
    <w:rsid w:val="003C6ED2"/>
    <w:rsid w:val="003D0EA9"/>
    <w:rsid w:val="003D794C"/>
    <w:rsid w:val="003E1C2F"/>
    <w:rsid w:val="003E3A64"/>
    <w:rsid w:val="003E7FBC"/>
    <w:rsid w:val="003F535B"/>
    <w:rsid w:val="003F76E1"/>
    <w:rsid w:val="0040096B"/>
    <w:rsid w:val="00401CCD"/>
    <w:rsid w:val="004031F1"/>
    <w:rsid w:val="004041A7"/>
    <w:rsid w:val="00405410"/>
    <w:rsid w:val="00414AD6"/>
    <w:rsid w:val="00415548"/>
    <w:rsid w:val="00416437"/>
    <w:rsid w:val="00420C38"/>
    <w:rsid w:val="004216C0"/>
    <w:rsid w:val="00422A0E"/>
    <w:rsid w:val="004248CB"/>
    <w:rsid w:val="00431132"/>
    <w:rsid w:val="004325AD"/>
    <w:rsid w:val="00433034"/>
    <w:rsid w:val="00436271"/>
    <w:rsid w:val="00437562"/>
    <w:rsid w:val="0044285D"/>
    <w:rsid w:val="00442DF5"/>
    <w:rsid w:val="00446BD3"/>
    <w:rsid w:val="00460FC4"/>
    <w:rsid w:val="00461B6D"/>
    <w:rsid w:val="00462FCE"/>
    <w:rsid w:val="00463D7C"/>
    <w:rsid w:val="004671E2"/>
    <w:rsid w:val="004717AD"/>
    <w:rsid w:val="00471A4E"/>
    <w:rsid w:val="0047259D"/>
    <w:rsid w:val="00475B83"/>
    <w:rsid w:val="00483750"/>
    <w:rsid w:val="00483F19"/>
    <w:rsid w:val="00484395"/>
    <w:rsid w:val="00493EF1"/>
    <w:rsid w:val="00496E6B"/>
    <w:rsid w:val="004A2954"/>
    <w:rsid w:val="004A424A"/>
    <w:rsid w:val="004A52CA"/>
    <w:rsid w:val="004A56B7"/>
    <w:rsid w:val="004A72E6"/>
    <w:rsid w:val="004B313D"/>
    <w:rsid w:val="004B5F28"/>
    <w:rsid w:val="004C2B19"/>
    <w:rsid w:val="004C3D01"/>
    <w:rsid w:val="004C411C"/>
    <w:rsid w:val="004C62D2"/>
    <w:rsid w:val="004C65DF"/>
    <w:rsid w:val="004C6959"/>
    <w:rsid w:val="004D22AD"/>
    <w:rsid w:val="004D2976"/>
    <w:rsid w:val="004D2E23"/>
    <w:rsid w:val="004D421B"/>
    <w:rsid w:val="004D429F"/>
    <w:rsid w:val="004E183B"/>
    <w:rsid w:val="004E5D70"/>
    <w:rsid w:val="004E5EB4"/>
    <w:rsid w:val="004E64AC"/>
    <w:rsid w:val="004F500B"/>
    <w:rsid w:val="005026F3"/>
    <w:rsid w:val="005034D0"/>
    <w:rsid w:val="00504469"/>
    <w:rsid w:val="0050496B"/>
    <w:rsid w:val="00510B3E"/>
    <w:rsid w:val="00511B6A"/>
    <w:rsid w:val="00511BA5"/>
    <w:rsid w:val="00511EC4"/>
    <w:rsid w:val="00512ADD"/>
    <w:rsid w:val="00513DAD"/>
    <w:rsid w:val="00530543"/>
    <w:rsid w:val="0053166E"/>
    <w:rsid w:val="00532899"/>
    <w:rsid w:val="005333CB"/>
    <w:rsid w:val="00533F99"/>
    <w:rsid w:val="00534745"/>
    <w:rsid w:val="00536D5F"/>
    <w:rsid w:val="00542263"/>
    <w:rsid w:val="005435B9"/>
    <w:rsid w:val="00543AC2"/>
    <w:rsid w:val="00543DB3"/>
    <w:rsid w:val="00543DEB"/>
    <w:rsid w:val="00552592"/>
    <w:rsid w:val="00554BF2"/>
    <w:rsid w:val="00555CC1"/>
    <w:rsid w:val="00555F45"/>
    <w:rsid w:val="0056093F"/>
    <w:rsid w:val="00562256"/>
    <w:rsid w:val="005633B1"/>
    <w:rsid w:val="00563B3A"/>
    <w:rsid w:val="0056676C"/>
    <w:rsid w:val="00571CA5"/>
    <w:rsid w:val="00572203"/>
    <w:rsid w:val="00572DCD"/>
    <w:rsid w:val="00572F92"/>
    <w:rsid w:val="00573220"/>
    <w:rsid w:val="0057373C"/>
    <w:rsid w:val="005739C9"/>
    <w:rsid w:val="00573C1D"/>
    <w:rsid w:val="00577570"/>
    <w:rsid w:val="005807C3"/>
    <w:rsid w:val="00580C1B"/>
    <w:rsid w:val="00581C1F"/>
    <w:rsid w:val="00583A85"/>
    <w:rsid w:val="00585CEA"/>
    <w:rsid w:val="005907EC"/>
    <w:rsid w:val="00591041"/>
    <w:rsid w:val="0059157B"/>
    <w:rsid w:val="005937F0"/>
    <w:rsid w:val="005953ED"/>
    <w:rsid w:val="0059564F"/>
    <w:rsid w:val="00595F3A"/>
    <w:rsid w:val="00597F9D"/>
    <w:rsid w:val="005A1E5E"/>
    <w:rsid w:val="005A2969"/>
    <w:rsid w:val="005A367A"/>
    <w:rsid w:val="005A6FF8"/>
    <w:rsid w:val="005B40C4"/>
    <w:rsid w:val="005B5ECB"/>
    <w:rsid w:val="005C1924"/>
    <w:rsid w:val="005C26AF"/>
    <w:rsid w:val="005C36FF"/>
    <w:rsid w:val="005C4B6F"/>
    <w:rsid w:val="005C55C9"/>
    <w:rsid w:val="005D0713"/>
    <w:rsid w:val="005D1083"/>
    <w:rsid w:val="005D32DA"/>
    <w:rsid w:val="005D364A"/>
    <w:rsid w:val="005D54E6"/>
    <w:rsid w:val="005D5F7B"/>
    <w:rsid w:val="005D6247"/>
    <w:rsid w:val="005D77EF"/>
    <w:rsid w:val="005E2373"/>
    <w:rsid w:val="005E48D9"/>
    <w:rsid w:val="005E537A"/>
    <w:rsid w:val="005F0639"/>
    <w:rsid w:val="005F2F69"/>
    <w:rsid w:val="005F3C9E"/>
    <w:rsid w:val="005F512E"/>
    <w:rsid w:val="0060068F"/>
    <w:rsid w:val="006011C7"/>
    <w:rsid w:val="006021DB"/>
    <w:rsid w:val="00603742"/>
    <w:rsid w:val="00606E47"/>
    <w:rsid w:val="00607C02"/>
    <w:rsid w:val="00613491"/>
    <w:rsid w:val="006135AC"/>
    <w:rsid w:val="00613868"/>
    <w:rsid w:val="00615CAD"/>
    <w:rsid w:val="006167AA"/>
    <w:rsid w:val="006229C3"/>
    <w:rsid w:val="00626FF7"/>
    <w:rsid w:val="006302F2"/>
    <w:rsid w:val="00632315"/>
    <w:rsid w:val="00632ED5"/>
    <w:rsid w:val="0063622F"/>
    <w:rsid w:val="00636235"/>
    <w:rsid w:val="00637846"/>
    <w:rsid w:val="00637CD8"/>
    <w:rsid w:val="00641BC0"/>
    <w:rsid w:val="00643D98"/>
    <w:rsid w:val="00645EF0"/>
    <w:rsid w:val="00645F91"/>
    <w:rsid w:val="00646313"/>
    <w:rsid w:val="0065561F"/>
    <w:rsid w:val="00656A5B"/>
    <w:rsid w:val="0065708C"/>
    <w:rsid w:val="006609EA"/>
    <w:rsid w:val="00661064"/>
    <w:rsid w:val="006636C5"/>
    <w:rsid w:val="00664054"/>
    <w:rsid w:val="00664BE3"/>
    <w:rsid w:val="00664FE8"/>
    <w:rsid w:val="00671E8F"/>
    <w:rsid w:val="006739D0"/>
    <w:rsid w:val="00674240"/>
    <w:rsid w:val="00675BB0"/>
    <w:rsid w:val="00684928"/>
    <w:rsid w:val="006875B6"/>
    <w:rsid w:val="006902D0"/>
    <w:rsid w:val="0069155C"/>
    <w:rsid w:val="00692973"/>
    <w:rsid w:val="006948F9"/>
    <w:rsid w:val="00694CC8"/>
    <w:rsid w:val="006953B7"/>
    <w:rsid w:val="00695862"/>
    <w:rsid w:val="00695FC2"/>
    <w:rsid w:val="006A2371"/>
    <w:rsid w:val="006A2889"/>
    <w:rsid w:val="006A2BF4"/>
    <w:rsid w:val="006A3139"/>
    <w:rsid w:val="006A62FC"/>
    <w:rsid w:val="006A6311"/>
    <w:rsid w:val="006B478C"/>
    <w:rsid w:val="006B59CE"/>
    <w:rsid w:val="006B6312"/>
    <w:rsid w:val="006C0904"/>
    <w:rsid w:val="006C1329"/>
    <w:rsid w:val="006C21B9"/>
    <w:rsid w:val="006C2CBF"/>
    <w:rsid w:val="006D0892"/>
    <w:rsid w:val="006D31D9"/>
    <w:rsid w:val="006D4B8A"/>
    <w:rsid w:val="006D6825"/>
    <w:rsid w:val="006E44E2"/>
    <w:rsid w:val="006E5A1E"/>
    <w:rsid w:val="006E6EE1"/>
    <w:rsid w:val="006E7719"/>
    <w:rsid w:val="006F2452"/>
    <w:rsid w:val="006F3F11"/>
    <w:rsid w:val="006F51E6"/>
    <w:rsid w:val="006F5306"/>
    <w:rsid w:val="006F67BB"/>
    <w:rsid w:val="0070152F"/>
    <w:rsid w:val="0070190C"/>
    <w:rsid w:val="0070311F"/>
    <w:rsid w:val="007033A7"/>
    <w:rsid w:val="00706F78"/>
    <w:rsid w:val="00707696"/>
    <w:rsid w:val="007106CA"/>
    <w:rsid w:val="007114A4"/>
    <w:rsid w:val="0071460E"/>
    <w:rsid w:val="007166EF"/>
    <w:rsid w:val="007175AD"/>
    <w:rsid w:val="00722E77"/>
    <w:rsid w:val="0073265C"/>
    <w:rsid w:val="0073585D"/>
    <w:rsid w:val="00736148"/>
    <w:rsid w:val="007370CC"/>
    <w:rsid w:val="0073723E"/>
    <w:rsid w:val="007372B8"/>
    <w:rsid w:val="00737580"/>
    <w:rsid w:val="00737BCA"/>
    <w:rsid w:val="00743B5F"/>
    <w:rsid w:val="00747E16"/>
    <w:rsid w:val="0075038A"/>
    <w:rsid w:val="00751B9F"/>
    <w:rsid w:val="007562EB"/>
    <w:rsid w:val="007607CF"/>
    <w:rsid w:val="00761CAA"/>
    <w:rsid w:val="00762280"/>
    <w:rsid w:val="00762903"/>
    <w:rsid w:val="00767487"/>
    <w:rsid w:val="00771238"/>
    <w:rsid w:val="007730A6"/>
    <w:rsid w:val="00773E2C"/>
    <w:rsid w:val="007756DD"/>
    <w:rsid w:val="007768F9"/>
    <w:rsid w:val="00776E1C"/>
    <w:rsid w:val="007776C3"/>
    <w:rsid w:val="00780EE0"/>
    <w:rsid w:val="00782AC5"/>
    <w:rsid w:val="00787DB1"/>
    <w:rsid w:val="00793309"/>
    <w:rsid w:val="007939AA"/>
    <w:rsid w:val="007945CF"/>
    <w:rsid w:val="00795649"/>
    <w:rsid w:val="007959A0"/>
    <w:rsid w:val="00797DA7"/>
    <w:rsid w:val="007A57B8"/>
    <w:rsid w:val="007A5B66"/>
    <w:rsid w:val="007A77DF"/>
    <w:rsid w:val="007B10FE"/>
    <w:rsid w:val="007B4B42"/>
    <w:rsid w:val="007B78E4"/>
    <w:rsid w:val="007C59F1"/>
    <w:rsid w:val="007D1D64"/>
    <w:rsid w:val="007D317D"/>
    <w:rsid w:val="007D584F"/>
    <w:rsid w:val="007E081B"/>
    <w:rsid w:val="007E1E46"/>
    <w:rsid w:val="007E2FAC"/>
    <w:rsid w:val="007E3D41"/>
    <w:rsid w:val="007E4039"/>
    <w:rsid w:val="007E600E"/>
    <w:rsid w:val="007E67EC"/>
    <w:rsid w:val="007E6ADF"/>
    <w:rsid w:val="007F2B52"/>
    <w:rsid w:val="007F3D21"/>
    <w:rsid w:val="007F4927"/>
    <w:rsid w:val="007F7851"/>
    <w:rsid w:val="00803899"/>
    <w:rsid w:val="00805726"/>
    <w:rsid w:val="00807451"/>
    <w:rsid w:val="00810362"/>
    <w:rsid w:val="008146BE"/>
    <w:rsid w:val="00814810"/>
    <w:rsid w:val="00814A92"/>
    <w:rsid w:val="00815C0C"/>
    <w:rsid w:val="00816D30"/>
    <w:rsid w:val="00816F20"/>
    <w:rsid w:val="00820239"/>
    <w:rsid w:val="0082059D"/>
    <w:rsid w:val="0082164B"/>
    <w:rsid w:val="008216E6"/>
    <w:rsid w:val="00824EC9"/>
    <w:rsid w:val="008264B5"/>
    <w:rsid w:val="0083160C"/>
    <w:rsid w:val="00833E09"/>
    <w:rsid w:val="008345B5"/>
    <w:rsid w:val="00835EBE"/>
    <w:rsid w:val="0084424F"/>
    <w:rsid w:val="00844F40"/>
    <w:rsid w:val="008458CE"/>
    <w:rsid w:val="0085399D"/>
    <w:rsid w:val="00853B6B"/>
    <w:rsid w:val="00860103"/>
    <w:rsid w:val="00862DEE"/>
    <w:rsid w:val="008732F0"/>
    <w:rsid w:val="008760CA"/>
    <w:rsid w:val="00876C31"/>
    <w:rsid w:val="00880E59"/>
    <w:rsid w:val="008814E5"/>
    <w:rsid w:val="008903AB"/>
    <w:rsid w:val="0089326B"/>
    <w:rsid w:val="00893E92"/>
    <w:rsid w:val="00894C8B"/>
    <w:rsid w:val="008A326B"/>
    <w:rsid w:val="008A7A8D"/>
    <w:rsid w:val="008B0AC8"/>
    <w:rsid w:val="008B3E2B"/>
    <w:rsid w:val="008B7770"/>
    <w:rsid w:val="008C4932"/>
    <w:rsid w:val="008C5233"/>
    <w:rsid w:val="008C7A38"/>
    <w:rsid w:val="008D066D"/>
    <w:rsid w:val="008D2BD7"/>
    <w:rsid w:val="008D32DE"/>
    <w:rsid w:val="008D5E4C"/>
    <w:rsid w:val="008D70A2"/>
    <w:rsid w:val="008E0BB3"/>
    <w:rsid w:val="008F2131"/>
    <w:rsid w:val="008F3492"/>
    <w:rsid w:val="008F4D38"/>
    <w:rsid w:val="008F5802"/>
    <w:rsid w:val="008F7268"/>
    <w:rsid w:val="009026A7"/>
    <w:rsid w:val="00902B56"/>
    <w:rsid w:val="00907009"/>
    <w:rsid w:val="00907DFF"/>
    <w:rsid w:val="00910201"/>
    <w:rsid w:val="00920D63"/>
    <w:rsid w:val="009224E1"/>
    <w:rsid w:val="009240E3"/>
    <w:rsid w:val="00924883"/>
    <w:rsid w:val="00926DD5"/>
    <w:rsid w:val="009274D1"/>
    <w:rsid w:val="00936EDC"/>
    <w:rsid w:val="0094027B"/>
    <w:rsid w:val="00940661"/>
    <w:rsid w:val="00940F84"/>
    <w:rsid w:val="00951971"/>
    <w:rsid w:val="009547CD"/>
    <w:rsid w:val="00955F79"/>
    <w:rsid w:val="009566EA"/>
    <w:rsid w:val="0095673F"/>
    <w:rsid w:val="009572B9"/>
    <w:rsid w:val="00960136"/>
    <w:rsid w:val="00962BE1"/>
    <w:rsid w:val="00962C6C"/>
    <w:rsid w:val="00963935"/>
    <w:rsid w:val="009646D8"/>
    <w:rsid w:val="00966F0C"/>
    <w:rsid w:val="00967DF2"/>
    <w:rsid w:val="00973E74"/>
    <w:rsid w:val="009752CE"/>
    <w:rsid w:val="009753B0"/>
    <w:rsid w:val="0097766E"/>
    <w:rsid w:val="00980200"/>
    <w:rsid w:val="00981C3B"/>
    <w:rsid w:val="00984700"/>
    <w:rsid w:val="00987F6F"/>
    <w:rsid w:val="009914E9"/>
    <w:rsid w:val="0099590B"/>
    <w:rsid w:val="009959CA"/>
    <w:rsid w:val="00996E33"/>
    <w:rsid w:val="009A02C5"/>
    <w:rsid w:val="009B03A7"/>
    <w:rsid w:val="009B0D10"/>
    <w:rsid w:val="009B14B6"/>
    <w:rsid w:val="009B2153"/>
    <w:rsid w:val="009C1429"/>
    <w:rsid w:val="009D5607"/>
    <w:rsid w:val="009D6C41"/>
    <w:rsid w:val="009E00C0"/>
    <w:rsid w:val="009E104D"/>
    <w:rsid w:val="009F05DD"/>
    <w:rsid w:val="009F535D"/>
    <w:rsid w:val="00A01338"/>
    <w:rsid w:val="00A01BE3"/>
    <w:rsid w:val="00A0639C"/>
    <w:rsid w:val="00A1204D"/>
    <w:rsid w:val="00A24EAC"/>
    <w:rsid w:val="00A312C7"/>
    <w:rsid w:val="00A33D1E"/>
    <w:rsid w:val="00A33EA9"/>
    <w:rsid w:val="00A37374"/>
    <w:rsid w:val="00A373A8"/>
    <w:rsid w:val="00A412B8"/>
    <w:rsid w:val="00A415D4"/>
    <w:rsid w:val="00A453D1"/>
    <w:rsid w:val="00A506CC"/>
    <w:rsid w:val="00A51A3E"/>
    <w:rsid w:val="00A52D0B"/>
    <w:rsid w:val="00A575C1"/>
    <w:rsid w:val="00A57CE1"/>
    <w:rsid w:val="00A64646"/>
    <w:rsid w:val="00A64CF3"/>
    <w:rsid w:val="00A66845"/>
    <w:rsid w:val="00A6745C"/>
    <w:rsid w:val="00A67591"/>
    <w:rsid w:val="00A67814"/>
    <w:rsid w:val="00A67C5E"/>
    <w:rsid w:val="00A73359"/>
    <w:rsid w:val="00A73BEF"/>
    <w:rsid w:val="00A74C73"/>
    <w:rsid w:val="00A74ED2"/>
    <w:rsid w:val="00A7538A"/>
    <w:rsid w:val="00A77E09"/>
    <w:rsid w:val="00A80565"/>
    <w:rsid w:val="00A83478"/>
    <w:rsid w:val="00A84C68"/>
    <w:rsid w:val="00A905D4"/>
    <w:rsid w:val="00A9300D"/>
    <w:rsid w:val="00AA04B3"/>
    <w:rsid w:val="00AA0573"/>
    <w:rsid w:val="00AA07CF"/>
    <w:rsid w:val="00AA2165"/>
    <w:rsid w:val="00AA2D65"/>
    <w:rsid w:val="00AA3FDF"/>
    <w:rsid w:val="00AA4A57"/>
    <w:rsid w:val="00AA6883"/>
    <w:rsid w:val="00AB2B69"/>
    <w:rsid w:val="00AB41D4"/>
    <w:rsid w:val="00AB4D0E"/>
    <w:rsid w:val="00AC09BE"/>
    <w:rsid w:val="00AD1122"/>
    <w:rsid w:val="00AE18D8"/>
    <w:rsid w:val="00AE4D0B"/>
    <w:rsid w:val="00AF0ACE"/>
    <w:rsid w:val="00AF103E"/>
    <w:rsid w:val="00AF14BC"/>
    <w:rsid w:val="00AF58BF"/>
    <w:rsid w:val="00AF5BBD"/>
    <w:rsid w:val="00AF6213"/>
    <w:rsid w:val="00B00BC2"/>
    <w:rsid w:val="00B0518D"/>
    <w:rsid w:val="00B069B2"/>
    <w:rsid w:val="00B10740"/>
    <w:rsid w:val="00B116E4"/>
    <w:rsid w:val="00B16FF4"/>
    <w:rsid w:val="00B176E1"/>
    <w:rsid w:val="00B20DFA"/>
    <w:rsid w:val="00B23039"/>
    <w:rsid w:val="00B26063"/>
    <w:rsid w:val="00B3184D"/>
    <w:rsid w:val="00B34BFB"/>
    <w:rsid w:val="00B37811"/>
    <w:rsid w:val="00B378F2"/>
    <w:rsid w:val="00B40247"/>
    <w:rsid w:val="00B4167F"/>
    <w:rsid w:val="00B43347"/>
    <w:rsid w:val="00B43F61"/>
    <w:rsid w:val="00B47556"/>
    <w:rsid w:val="00B528DB"/>
    <w:rsid w:val="00B52F9C"/>
    <w:rsid w:val="00B57149"/>
    <w:rsid w:val="00B63A97"/>
    <w:rsid w:val="00B64668"/>
    <w:rsid w:val="00B6724D"/>
    <w:rsid w:val="00B7077F"/>
    <w:rsid w:val="00B720F8"/>
    <w:rsid w:val="00B75CA4"/>
    <w:rsid w:val="00B77BB6"/>
    <w:rsid w:val="00B83297"/>
    <w:rsid w:val="00B83CDC"/>
    <w:rsid w:val="00B84512"/>
    <w:rsid w:val="00B84596"/>
    <w:rsid w:val="00B84B6F"/>
    <w:rsid w:val="00B84FD0"/>
    <w:rsid w:val="00B84FDB"/>
    <w:rsid w:val="00B91B76"/>
    <w:rsid w:val="00BA0882"/>
    <w:rsid w:val="00BA1D63"/>
    <w:rsid w:val="00BA26CA"/>
    <w:rsid w:val="00BA571D"/>
    <w:rsid w:val="00BA581F"/>
    <w:rsid w:val="00BA66F8"/>
    <w:rsid w:val="00BA6864"/>
    <w:rsid w:val="00BA6F78"/>
    <w:rsid w:val="00BB0C08"/>
    <w:rsid w:val="00BB3F17"/>
    <w:rsid w:val="00BB50FA"/>
    <w:rsid w:val="00BB5FED"/>
    <w:rsid w:val="00BB7E0B"/>
    <w:rsid w:val="00BC025C"/>
    <w:rsid w:val="00BC0641"/>
    <w:rsid w:val="00BC381C"/>
    <w:rsid w:val="00BC3950"/>
    <w:rsid w:val="00BC3CF6"/>
    <w:rsid w:val="00BC5CF9"/>
    <w:rsid w:val="00BC738E"/>
    <w:rsid w:val="00BD306B"/>
    <w:rsid w:val="00BD33D7"/>
    <w:rsid w:val="00BD3715"/>
    <w:rsid w:val="00BD40A1"/>
    <w:rsid w:val="00BD54B8"/>
    <w:rsid w:val="00BD7176"/>
    <w:rsid w:val="00BD73F2"/>
    <w:rsid w:val="00BD797D"/>
    <w:rsid w:val="00BE0629"/>
    <w:rsid w:val="00BE0AEA"/>
    <w:rsid w:val="00BE31E4"/>
    <w:rsid w:val="00BE3E18"/>
    <w:rsid w:val="00BE4803"/>
    <w:rsid w:val="00BE6544"/>
    <w:rsid w:val="00BE6C61"/>
    <w:rsid w:val="00BE7274"/>
    <w:rsid w:val="00BF102F"/>
    <w:rsid w:val="00BF1B4E"/>
    <w:rsid w:val="00BF3A03"/>
    <w:rsid w:val="00BF3FB1"/>
    <w:rsid w:val="00BF6DB7"/>
    <w:rsid w:val="00C00E11"/>
    <w:rsid w:val="00C01724"/>
    <w:rsid w:val="00C01AFE"/>
    <w:rsid w:val="00C01C3E"/>
    <w:rsid w:val="00C02B9F"/>
    <w:rsid w:val="00C04C4A"/>
    <w:rsid w:val="00C11178"/>
    <w:rsid w:val="00C127EA"/>
    <w:rsid w:val="00C17C92"/>
    <w:rsid w:val="00C20F4F"/>
    <w:rsid w:val="00C22661"/>
    <w:rsid w:val="00C22B6E"/>
    <w:rsid w:val="00C25248"/>
    <w:rsid w:val="00C25847"/>
    <w:rsid w:val="00C25ECB"/>
    <w:rsid w:val="00C27AD7"/>
    <w:rsid w:val="00C3009E"/>
    <w:rsid w:val="00C32376"/>
    <w:rsid w:val="00C334E4"/>
    <w:rsid w:val="00C35146"/>
    <w:rsid w:val="00C352A6"/>
    <w:rsid w:val="00C452B3"/>
    <w:rsid w:val="00C46E75"/>
    <w:rsid w:val="00C50875"/>
    <w:rsid w:val="00C523BB"/>
    <w:rsid w:val="00C528E8"/>
    <w:rsid w:val="00C577CA"/>
    <w:rsid w:val="00C62758"/>
    <w:rsid w:val="00C62940"/>
    <w:rsid w:val="00C6371F"/>
    <w:rsid w:val="00C65A33"/>
    <w:rsid w:val="00C665BE"/>
    <w:rsid w:val="00C66FBD"/>
    <w:rsid w:val="00C7291F"/>
    <w:rsid w:val="00C742D8"/>
    <w:rsid w:val="00C76A95"/>
    <w:rsid w:val="00C779D3"/>
    <w:rsid w:val="00C808E3"/>
    <w:rsid w:val="00C94B1B"/>
    <w:rsid w:val="00C94CFE"/>
    <w:rsid w:val="00C9713D"/>
    <w:rsid w:val="00C97F21"/>
    <w:rsid w:val="00CA05DD"/>
    <w:rsid w:val="00CA248B"/>
    <w:rsid w:val="00CA4624"/>
    <w:rsid w:val="00CA653F"/>
    <w:rsid w:val="00CA7165"/>
    <w:rsid w:val="00CA74CB"/>
    <w:rsid w:val="00CB27B0"/>
    <w:rsid w:val="00CB3899"/>
    <w:rsid w:val="00CB46C0"/>
    <w:rsid w:val="00CB4784"/>
    <w:rsid w:val="00CB6229"/>
    <w:rsid w:val="00CB7D79"/>
    <w:rsid w:val="00CD11F6"/>
    <w:rsid w:val="00CD2B04"/>
    <w:rsid w:val="00CD71E2"/>
    <w:rsid w:val="00CD721E"/>
    <w:rsid w:val="00CE23E9"/>
    <w:rsid w:val="00CE3745"/>
    <w:rsid w:val="00CE3E30"/>
    <w:rsid w:val="00CE4B99"/>
    <w:rsid w:val="00CE561E"/>
    <w:rsid w:val="00CF0C10"/>
    <w:rsid w:val="00CF16C5"/>
    <w:rsid w:val="00CF7EED"/>
    <w:rsid w:val="00D00EF5"/>
    <w:rsid w:val="00D02AA8"/>
    <w:rsid w:val="00D04CED"/>
    <w:rsid w:val="00D10C54"/>
    <w:rsid w:val="00D144C0"/>
    <w:rsid w:val="00D152B7"/>
    <w:rsid w:val="00D16031"/>
    <w:rsid w:val="00D16B53"/>
    <w:rsid w:val="00D2431C"/>
    <w:rsid w:val="00D25317"/>
    <w:rsid w:val="00D26F6F"/>
    <w:rsid w:val="00D31C8E"/>
    <w:rsid w:val="00D33B2D"/>
    <w:rsid w:val="00D3438B"/>
    <w:rsid w:val="00D36EC6"/>
    <w:rsid w:val="00D42505"/>
    <w:rsid w:val="00D42EB0"/>
    <w:rsid w:val="00D43BFF"/>
    <w:rsid w:val="00D517FC"/>
    <w:rsid w:val="00D600C6"/>
    <w:rsid w:val="00D61533"/>
    <w:rsid w:val="00D6264A"/>
    <w:rsid w:val="00D63908"/>
    <w:rsid w:val="00D63DF8"/>
    <w:rsid w:val="00D7525C"/>
    <w:rsid w:val="00D753D4"/>
    <w:rsid w:val="00D7793C"/>
    <w:rsid w:val="00D825C2"/>
    <w:rsid w:val="00D85887"/>
    <w:rsid w:val="00D869C2"/>
    <w:rsid w:val="00D92AEB"/>
    <w:rsid w:val="00D942D2"/>
    <w:rsid w:val="00D94779"/>
    <w:rsid w:val="00D96443"/>
    <w:rsid w:val="00DB06B9"/>
    <w:rsid w:val="00DB1230"/>
    <w:rsid w:val="00DB250B"/>
    <w:rsid w:val="00DB370B"/>
    <w:rsid w:val="00DB719D"/>
    <w:rsid w:val="00DC01F9"/>
    <w:rsid w:val="00DC1FB5"/>
    <w:rsid w:val="00DC3A64"/>
    <w:rsid w:val="00DC5514"/>
    <w:rsid w:val="00DD1B4A"/>
    <w:rsid w:val="00DD287D"/>
    <w:rsid w:val="00DD3373"/>
    <w:rsid w:val="00DD4287"/>
    <w:rsid w:val="00DD7701"/>
    <w:rsid w:val="00DE3F89"/>
    <w:rsid w:val="00DE4154"/>
    <w:rsid w:val="00DE6D82"/>
    <w:rsid w:val="00DF0F1A"/>
    <w:rsid w:val="00DF3BE7"/>
    <w:rsid w:val="00DF6960"/>
    <w:rsid w:val="00DF7E02"/>
    <w:rsid w:val="00E03A79"/>
    <w:rsid w:val="00E12235"/>
    <w:rsid w:val="00E160C9"/>
    <w:rsid w:val="00E1789D"/>
    <w:rsid w:val="00E212F8"/>
    <w:rsid w:val="00E219B6"/>
    <w:rsid w:val="00E21E7B"/>
    <w:rsid w:val="00E224C7"/>
    <w:rsid w:val="00E2553B"/>
    <w:rsid w:val="00E25AB4"/>
    <w:rsid w:val="00E25CE4"/>
    <w:rsid w:val="00E27D85"/>
    <w:rsid w:val="00E31E6D"/>
    <w:rsid w:val="00E3634F"/>
    <w:rsid w:val="00E36F1B"/>
    <w:rsid w:val="00E37A5B"/>
    <w:rsid w:val="00E44397"/>
    <w:rsid w:val="00E44BA4"/>
    <w:rsid w:val="00E44F6B"/>
    <w:rsid w:val="00E44FA1"/>
    <w:rsid w:val="00E46132"/>
    <w:rsid w:val="00E51EEF"/>
    <w:rsid w:val="00E60594"/>
    <w:rsid w:val="00E63B91"/>
    <w:rsid w:val="00E6464D"/>
    <w:rsid w:val="00E6513F"/>
    <w:rsid w:val="00E71A51"/>
    <w:rsid w:val="00E720B9"/>
    <w:rsid w:val="00E73364"/>
    <w:rsid w:val="00E73487"/>
    <w:rsid w:val="00E73ABE"/>
    <w:rsid w:val="00E76B00"/>
    <w:rsid w:val="00E8282D"/>
    <w:rsid w:val="00E856A8"/>
    <w:rsid w:val="00E869EC"/>
    <w:rsid w:val="00E87807"/>
    <w:rsid w:val="00E91030"/>
    <w:rsid w:val="00E92044"/>
    <w:rsid w:val="00E92915"/>
    <w:rsid w:val="00E96E59"/>
    <w:rsid w:val="00EA01F8"/>
    <w:rsid w:val="00EA1DE6"/>
    <w:rsid w:val="00EA3F34"/>
    <w:rsid w:val="00EA54AD"/>
    <w:rsid w:val="00EA5F48"/>
    <w:rsid w:val="00EB11E5"/>
    <w:rsid w:val="00EB2B3B"/>
    <w:rsid w:val="00EB3862"/>
    <w:rsid w:val="00EB3DCF"/>
    <w:rsid w:val="00EB7E00"/>
    <w:rsid w:val="00EC1CBE"/>
    <w:rsid w:val="00EC4609"/>
    <w:rsid w:val="00EC47D1"/>
    <w:rsid w:val="00EC7067"/>
    <w:rsid w:val="00ED0204"/>
    <w:rsid w:val="00ED2714"/>
    <w:rsid w:val="00ED58AA"/>
    <w:rsid w:val="00ED765B"/>
    <w:rsid w:val="00EE1613"/>
    <w:rsid w:val="00EE6C3C"/>
    <w:rsid w:val="00EE6E8A"/>
    <w:rsid w:val="00EF4ADF"/>
    <w:rsid w:val="00EF5634"/>
    <w:rsid w:val="00EF67D2"/>
    <w:rsid w:val="00F010FC"/>
    <w:rsid w:val="00F1125C"/>
    <w:rsid w:val="00F11C25"/>
    <w:rsid w:val="00F12591"/>
    <w:rsid w:val="00F13755"/>
    <w:rsid w:val="00F16C72"/>
    <w:rsid w:val="00F16D14"/>
    <w:rsid w:val="00F178B2"/>
    <w:rsid w:val="00F225C7"/>
    <w:rsid w:val="00F23E18"/>
    <w:rsid w:val="00F24D90"/>
    <w:rsid w:val="00F25468"/>
    <w:rsid w:val="00F33633"/>
    <w:rsid w:val="00F353D5"/>
    <w:rsid w:val="00F3669D"/>
    <w:rsid w:val="00F37686"/>
    <w:rsid w:val="00F4269F"/>
    <w:rsid w:val="00F479A1"/>
    <w:rsid w:val="00F52DB8"/>
    <w:rsid w:val="00F53829"/>
    <w:rsid w:val="00F547D9"/>
    <w:rsid w:val="00F56546"/>
    <w:rsid w:val="00F60AA5"/>
    <w:rsid w:val="00F62ED7"/>
    <w:rsid w:val="00F633DF"/>
    <w:rsid w:val="00F652E8"/>
    <w:rsid w:val="00F662B9"/>
    <w:rsid w:val="00F668F5"/>
    <w:rsid w:val="00F67E36"/>
    <w:rsid w:val="00F7041B"/>
    <w:rsid w:val="00F77DB7"/>
    <w:rsid w:val="00F807F2"/>
    <w:rsid w:val="00F82392"/>
    <w:rsid w:val="00F8241E"/>
    <w:rsid w:val="00F828AB"/>
    <w:rsid w:val="00F83099"/>
    <w:rsid w:val="00F85AB6"/>
    <w:rsid w:val="00F85FF5"/>
    <w:rsid w:val="00F86721"/>
    <w:rsid w:val="00F92303"/>
    <w:rsid w:val="00F9487B"/>
    <w:rsid w:val="00F949EB"/>
    <w:rsid w:val="00F95FAD"/>
    <w:rsid w:val="00FA5EE4"/>
    <w:rsid w:val="00FA732B"/>
    <w:rsid w:val="00FB042C"/>
    <w:rsid w:val="00FB4D75"/>
    <w:rsid w:val="00FB56CC"/>
    <w:rsid w:val="00FB786C"/>
    <w:rsid w:val="00FC08A3"/>
    <w:rsid w:val="00FC18EB"/>
    <w:rsid w:val="00FC5378"/>
    <w:rsid w:val="00FD0169"/>
    <w:rsid w:val="00FD216C"/>
    <w:rsid w:val="00FD5B86"/>
    <w:rsid w:val="00FD7AFC"/>
    <w:rsid w:val="00FE1328"/>
    <w:rsid w:val="00FE3A31"/>
    <w:rsid w:val="00FE4B47"/>
    <w:rsid w:val="00FE71A8"/>
    <w:rsid w:val="00FF0277"/>
    <w:rsid w:val="00FF3700"/>
    <w:rsid w:val="00FF5BCC"/>
    <w:rsid w:val="00FF6907"/>
    <w:rsid w:val="00FF73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C0AE5"/>
  <w15:chartTrackingRefBased/>
  <w15:docId w15:val="{AA10B570-EDC4-4AB5-9058-7176F57E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137"/>
  </w:style>
  <w:style w:type="paragraph" w:styleId="Heading1">
    <w:name w:val="heading 1"/>
    <w:basedOn w:val="Normal"/>
    <w:next w:val="Normal"/>
    <w:link w:val="Heading1Char"/>
    <w:uiPriority w:val="9"/>
    <w:qFormat/>
    <w:rsid w:val="00147137"/>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147137"/>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14713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147137"/>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14713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14713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14713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14713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14713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E224C7"/>
    <w:pPr>
      <w:spacing w:before="100" w:beforeAutospacing="1" w:after="100" w:afterAutospacing="1"/>
    </w:pPr>
    <w:rPr>
      <w:rFonts w:eastAsia="Times New Roman" w:cs="Times New Roman"/>
      <w:szCs w:val="24"/>
    </w:rPr>
  </w:style>
  <w:style w:type="paragraph" w:customStyle="1" w:styleId="style4">
    <w:name w:val="style4"/>
    <w:basedOn w:val="Normal"/>
    <w:rsid w:val="00E224C7"/>
    <w:pPr>
      <w:spacing w:before="100" w:beforeAutospacing="1" w:after="100" w:afterAutospacing="1"/>
    </w:pPr>
    <w:rPr>
      <w:rFonts w:eastAsia="Times New Roman" w:cs="Times New Roman"/>
      <w:b/>
      <w:bCs/>
      <w:szCs w:val="24"/>
    </w:rPr>
  </w:style>
  <w:style w:type="paragraph" w:customStyle="1" w:styleId="style6">
    <w:name w:val="style6"/>
    <w:basedOn w:val="Normal"/>
    <w:rsid w:val="00E224C7"/>
    <w:pPr>
      <w:spacing w:before="100" w:beforeAutospacing="1" w:after="100" w:afterAutospacing="1"/>
    </w:pPr>
    <w:rPr>
      <w:rFonts w:eastAsia="Times New Roman" w:cs="Times New Roman"/>
      <w:szCs w:val="24"/>
    </w:rPr>
  </w:style>
  <w:style w:type="paragraph" w:customStyle="1" w:styleId="style12">
    <w:name w:val="style12"/>
    <w:basedOn w:val="Normal"/>
    <w:rsid w:val="00E224C7"/>
    <w:pPr>
      <w:spacing w:before="100" w:beforeAutospacing="1" w:after="100" w:afterAutospacing="1"/>
    </w:pPr>
    <w:rPr>
      <w:rFonts w:eastAsia="Times New Roman" w:cs="Times New Roman"/>
      <w:szCs w:val="24"/>
    </w:rPr>
  </w:style>
  <w:style w:type="character" w:customStyle="1" w:styleId="style81">
    <w:name w:val="style81"/>
    <w:rsid w:val="00E224C7"/>
    <w:rPr>
      <w:sz w:val="24"/>
      <w:szCs w:val="24"/>
    </w:rPr>
  </w:style>
  <w:style w:type="character" w:styleId="Hyperlink">
    <w:name w:val="Hyperlink"/>
    <w:unhideWhenUsed/>
    <w:rsid w:val="00E224C7"/>
    <w:rPr>
      <w:color w:val="0000FF"/>
      <w:u w:val="single"/>
    </w:rPr>
  </w:style>
  <w:style w:type="paragraph" w:styleId="Date">
    <w:name w:val="Date"/>
    <w:basedOn w:val="Normal"/>
    <w:next w:val="Normal"/>
    <w:link w:val="DateChar"/>
    <w:uiPriority w:val="99"/>
    <w:semiHidden/>
    <w:unhideWhenUsed/>
    <w:rsid w:val="009B0D10"/>
  </w:style>
  <w:style w:type="character" w:customStyle="1" w:styleId="DateChar">
    <w:name w:val="Date Char"/>
    <w:link w:val="Date"/>
    <w:uiPriority w:val="99"/>
    <w:semiHidden/>
    <w:rsid w:val="009B0D10"/>
    <w:rPr>
      <w:rFonts w:ascii="Times New Roman" w:hAnsi="Times New Roman"/>
      <w:sz w:val="24"/>
    </w:rPr>
  </w:style>
  <w:style w:type="table" w:styleId="TableGrid">
    <w:name w:val="Table Grid"/>
    <w:basedOn w:val="TableNormal"/>
    <w:uiPriority w:val="59"/>
    <w:rsid w:val="005E53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6902D0"/>
    <w:rPr>
      <w:sz w:val="16"/>
      <w:szCs w:val="16"/>
    </w:rPr>
  </w:style>
  <w:style w:type="paragraph" w:styleId="CommentText">
    <w:name w:val="annotation text"/>
    <w:basedOn w:val="Normal"/>
    <w:link w:val="CommentTextChar"/>
    <w:uiPriority w:val="99"/>
    <w:unhideWhenUsed/>
    <w:rsid w:val="006902D0"/>
    <w:rPr>
      <w:sz w:val="20"/>
      <w:szCs w:val="20"/>
    </w:rPr>
  </w:style>
  <w:style w:type="character" w:customStyle="1" w:styleId="CommentTextChar">
    <w:name w:val="Comment Text Char"/>
    <w:link w:val="CommentText"/>
    <w:uiPriority w:val="99"/>
    <w:rsid w:val="006902D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902D0"/>
    <w:rPr>
      <w:b/>
      <w:bCs/>
    </w:rPr>
  </w:style>
  <w:style w:type="character" w:customStyle="1" w:styleId="CommentSubjectChar">
    <w:name w:val="Comment Subject Char"/>
    <w:link w:val="CommentSubject"/>
    <w:uiPriority w:val="99"/>
    <w:semiHidden/>
    <w:rsid w:val="006902D0"/>
    <w:rPr>
      <w:rFonts w:ascii="Times New Roman" w:hAnsi="Times New Roman"/>
      <w:b/>
      <w:bCs/>
      <w:sz w:val="20"/>
      <w:szCs w:val="20"/>
    </w:rPr>
  </w:style>
  <w:style w:type="paragraph" w:styleId="BalloonText">
    <w:name w:val="Balloon Text"/>
    <w:basedOn w:val="Normal"/>
    <w:link w:val="BalloonTextChar"/>
    <w:uiPriority w:val="99"/>
    <w:semiHidden/>
    <w:unhideWhenUsed/>
    <w:rsid w:val="006902D0"/>
    <w:rPr>
      <w:rFonts w:ascii="Tahoma" w:hAnsi="Tahoma" w:cs="Tahoma"/>
      <w:sz w:val="16"/>
      <w:szCs w:val="16"/>
    </w:rPr>
  </w:style>
  <w:style w:type="character" w:customStyle="1" w:styleId="BalloonTextChar">
    <w:name w:val="Balloon Text Char"/>
    <w:link w:val="BalloonText"/>
    <w:uiPriority w:val="99"/>
    <w:semiHidden/>
    <w:rsid w:val="006902D0"/>
    <w:rPr>
      <w:rFonts w:ascii="Tahoma" w:hAnsi="Tahoma" w:cs="Tahoma"/>
      <w:sz w:val="16"/>
      <w:szCs w:val="16"/>
    </w:rPr>
  </w:style>
  <w:style w:type="paragraph" w:styleId="Revision">
    <w:name w:val="Revision"/>
    <w:hidden/>
    <w:uiPriority w:val="99"/>
    <w:semiHidden/>
    <w:rsid w:val="00213E95"/>
    <w:rPr>
      <w:rFonts w:ascii="Times New Roman" w:hAnsi="Times New Roman"/>
      <w:sz w:val="24"/>
      <w:lang w:eastAsia="zh-CN"/>
    </w:rPr>
  </w:style>
  <w:style w:type="paragraph" w:styleId="Header">
    <w:name w:val="header"/>
    <w:basedOn w:val="Normal"/>
    <w:link w:val="HeaderChar"/>
    <w:uiPriority w:val="99"/>
    <w:unhideWhenUsed/>
    <w:rsid w:val="001906E3"/>
    <w:pPr>
      <w:tabs>
        <w:tab w:val="center" w:pos="4680"/>
        <w:tab w:val="right" w:pos="9360"/>
      </w:tabs>
    </w:pPr>
  </w:style>
  <w:style w:type="character" w:customStyle="1" w:styleId="HeaderChar">
    <w:name w:val="Header Char"/>
    <w:link w:val="Header"/>
    <w:uiPriority w:val="99"/>
    <w:rsid w:val="001906E3"/>
    <w:rPr>
      <w:rFonts w:ascii="Times New Roman" w:hAnsi="Times New Roman"/>
      <w:sz w:val="24"/>
    </w:rPr>
  </w:style>
  <w:style w:type="paragraph" w:styleId="Footer">
    <w:name w:val="footer"/>
    <w:basedOn w:val="Normal"/>
    <w:link w:val="FooterChar"/>
    <w:uiPriority w:val="99"/>
    <w:unhideWhenUsed/>
    <w:rsid w:val="001906E3"/>
    <w:pPr>
      <w:tabs>
        <w:tab w:val="center" w:pos="4680"/>
        <w:tab w:val="right" w:pos="9360"/>
      </w:tabs>
    </w:pPr>
  </w:style>
  <w:style w:type="character" w:customStyle="1" w:styleId="FooterChar">
    <w:name w:val="Footer Char"/>
    <w:link w:val="Footer"/>
    <w:uiPriority w:val="99"/>
    <w:rsid w:val="001906E3"/>
    <w:rPr>
      <w:rFonts w:ascii="Times New Roman" w:hAnsi="Times New Roman"/>
      <w:sz w:val="24"/>
    </w:rPr>
  </w:style>
  <w:style w:type="paragraph" w:styleId="NormalWeb">
    <w:name w:val="Normal (Web)"/>
    <w:basedOn w:val="Normal"/>
    <w:uiPriority w:val="99"/>
    <w:rsid w:val="00CA4624"/>
    <w:pPr>
      <w:spacing w:before="100" w:beforeAutospacing="1" w:after="100" w:afterAutospacing="1"/>
    </w:pPr>
    <w:rPr>
      <w:rFonts w:cs="Times New Roman"/>
      <w:szCs w:val="24"/>
    </w:rPr>
  </w:style>
  <w:style w:type="character" w:styleId="Strong">
    <w:name w:val="Strong"/>
    <w:basedOn w:val="DefaultParagraphFont"/>
    <w:uiPriority w:val="22"/>
    <w:qFormat/>
    <w:rsid w:val="00147137"/>
    <w:rPr>
      <w:b/>
      <w:bCs/>
    </w:rPr>
  </w:style>
  <w:style w:type="paragraph" w:styleId="ListParagraph">
    <w:name w:val="List Paragraph"/>
    <w:basedOn w:val="Normal"/>
    <w:uiPriority w:val="34"/>
    <w:qFormat/>
    <w:rsid w:val="00EA1DE6"/>
    <w:pPr>
      <w:ind w:left="720"/>
      <w:contextualSpacing/>
    </w:pPr>
  </w:style>
  <w:style w:type="paragraph" w:styleId="FootnoteText">
    <w:name w:val="footnote text"/>
    <w:basedOn w:val="Normal"/>
    <w:link w:val="FootnoteTextChar"/>
    <w:unhideWhenUsed/>
    <w:rsid w:val="001B76A2"/>
    <w:rPr>
      <w:rFonts w:eastAsia="Calibri"/>
      <w:sz w:val="20"/>
      <w:szCs w:val="20"/>
      <w:lang w:val="en-GB"/>
    </w:rPr>
  </w:style>
  <w:style w:type="character" w:customStyle="1" w:styleId="FootnoteTextChar">
    <w:name w:val="Footnote Text Char"/>
    <w:link w:val="FootnoteText"/>
    <w:rsid w:val="001B76A2"/>
    <w:rPr>
      <w:rFonts w:ascii="Times New Roman" w:eastAsia="Calibri" w:hAnsi="Times New Roman"/>
      <w:lang w:val="en-GB"/>
    </w:rPr>
  </w:style>
  <w:style w:type="character" w:styleId="FootnoteReference">
    <w:name w:val="footnote reference"/>
    <w:unhideWhenUsed/>
    <w:rsid w:val="001B76A2"/>
    <w:rPr>
      <w:vertAlign w:val="superscript"/>
    </w:rPr>
  </w:style>
  <w:style w:type="character" w:styleId="FollowedHyperlink">
    <w:name w:val="FollowedHyperlink"/>
    <w:uiPriority w:val="99"/>
    <w:semiHidden/>
    <w:unhideWhenUsed/>
    <w:rsid w:val="00AF6213"/>
    <w:rPr>
      <w:color w:val="800080"/>
      <w:u w:val="single"/>
    </w:rPr>
  </w:style>
  <w:style w:type="paragraph" w:styleId="PlainText">
    <w:name w:val="Plain Text"/>
    <w:basedOn w:val="Normal"/>
    <w:link w:val="PlainTextChar"/>
    <w:uiPriority w:val="99"/>
    <w:unhideWhenUsed/>
    <w:rsid w:val="00513DA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513DAD"/>
    <w:rPr>
      <w:rFonts w:ascii="Consolas" w:eastAsiaTheme="minorHAnsi" w:hAnsi="Consolas" w:cs="Consolas"/>
      <w:sz w:val="21"/>
      <w:szCs w:val="21"/>
    </w:rPr>
  </w:style>
  <w:style w:type="character" w:customStyle="1" w:styleId="Heading1Char">
    <w:name w:val="Heading 1 Char"/>
    <w:basedOn w:val="DefaultParagraphFont"/>
    <w:link w:val="Heading1"/>
    <w:uiPriority w:val="9"/>
    <w:rsid w:val="00147137"/>
    <w:rPr>
      <w:rFonts w:asciiTheme="majorHAnsi" w:eastAsiaTheme="majorEastAsia" w:hAnsiTheme="majorHAnsi" w:cstheme="majorBidi"/>
      <w:caps/>
      <w:sz w:val="36"/>
      <w:szCs w:val="36"/>
    </w:rPr>
  </w:style>
  <w:style w:type="paragraph" w:styleId="Subtitle">
    <w:name w:val="Subtitle"/>
    <w:basedOn w:val="Normal"/>
    <w:next w:val="Normal"/>
    <w:link w:val="SubtitleChar"/>
    <w:uiPriority w:val="11"/>
    <w:qFormat/>
    <w:rsid w:val="0014713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147137"/>
    <w:rPr>
      <w:rFonts w:asciiTheme="majorHAnsi" w:eastAsiaTheme="majorEastAsia" w:hAnsiTheme="majorHAnsi" w:cstheme="majorBidi"/>
      <w:smallCaps/>
      <w:color w:val="595959" w:themeColor="text1" w:themeTint="A6"/>
      <w:sz w:val="28"/>
      <w:szCs w:val="28"/>
    </w:rPr>
  </w:style>
  <w:style w:type="character" w:customStyle="1" w:styleId="Heading2Char">
    <w:name w:val="Heading 2 Char"/>
    <w:basedOn w:val="DefaultParagraphFont"/>
    <w:link w:val="Heading2"/>
    <w:uiPriority w:val="9"/>
    <w:rsid w:val="00147137"/>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147137"/>
    <w:rPr>
      <w:rFonts w:asciiTheme="majorHAnsi" w:eastAsiaTheme="majorEastAsia" w:hAnsiTheme="majorHAnsi" w:cstheme="majorBidi"/>
      <w:smallCaps/>
      <w:sz w:val="28"/>
      <w:szCs w:val="28"/>
    </w:rPr>
  </w:style>
  <w:style w:type="character" w:customStyle="1" w:styleId="UnresolvedMention1">
    <w:name w:val="Unresolved Mention1"/>
    <w:basedOn w:val="DefaultParagraphFont"/>
    <w:uiPriority w:val="99"/>
    <w:semiHidden/>
    <w:unhideWhenUsed/>
    <w:rsid w:val="00C6371F"/>
    <w:rPr>
      <w:color w:val="808080"/>
      <w:shd w:val="clear" w:color="auto" w:fill="E6E6E6"/>
    </w:rPr>
  </w:style>
  <w:style w:type="paragraph" w:styleId="Caption">
    <w:name w:val="caption"/>
    <w:basedOn w:val="Normal"/>
    <w:next w:val="Normal"/>
    <w:uiPriority w:val="35"/>
    <w:unhideWhenUsed/>
    <w:qFormat/>
    <w:rsid w:val="00147137"/>
    <w:pPr>
      <w:spacing w:line="240" w:lineRule="auto"/>
    </w:pPr>
    <w:rPr>
      <w:b/>
      <w:bCs/>
      <w:smallCaps/>
      <w:color w:val="595959" w:themeColor="text1" w:themeTint="A6"/>
    </w:rPr>
  </w:style>
  <w:style w:type="character" w:styleId="Emphasis">
    <w:name w:val="Emphasis"/>
    <w:basedOn w:val="DefaultParagraphFont"/>
    <w:uiPriority w:val="20"/>
    <w:qFormat/>
    <w:rsid w:val="00147137"/>
    <w:rPr>
      <w:i/>
      <w:iCs/>
    </w:rPr>
  </w:style>
  <w:style w:type="character" w:styleId="UnresolvedMention">
    <w:name w:val="Unresolved Mention"/>
    <w:basedOn w:val="DefaultParagraphFont"/>
    <w:uiPriority w:val="99"/>
    <w:semiHidden/>
    <w:unhideWhenUsed/>
    <w:rsid w:val="00B528DB"/>
    <w:rPr>
      <w:color w:val="605E5C"/>
      <w:shd w:val="clear" w:color="auto" w:fill="E1DFDD"/>
    </w:rPr>
  </w:style>
  <w:style w:type="paragraph" w:styleId="Title">
    <w:name w:val="Title"/>
    <w:basedOn w:val="Normal"/>
    <w:next w:val="Normal"/>
    <w:link w:val="TitleChar"/>
    <w:uiPriority w:val="10"/>
    <w:qFormat/>
    <w:rsid w:val="0014713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147137"/>
    <w:rPr>
      <w:rFonts w:asciiTheme="majorHAnsi" w:eastAsiaTheme="majorEastAsia" w:hAnsiTheme="majorHAnsi" w:cstheme="majorBidi"/>
      <w:caps/>
      <w:color w:val="404040" w:themeColor="text1" w:themeTint="BF"/>
      <w:spacing w:val="-10"/>
      <w:sz w:val="72"/>
      <w:szCs w:val="72"/>
    </w:rPr>
  </w:style>
  <w:style w:type="paragraph" w:styleId="NoSpacing">
    <w:name w:val="No Spacing"/>
    <w:uiPriority w:val="1"/>
    <w:qFormat/>
    <w:rsid w:val="00147137"/>
    <w:pPr>
      <w:spacing w:after="0" w:line="240" w:lineRule="auto"/>
    </w:pPr>
  </w:style>
  <w:style w:type="character" w:styleId="IntenseEmphasis">
    <w:name w:val="Intense Emphasis"/>
    <w:basedOn w:val="DefaultParagraphFont"/>
    <w:uiPriority w:val="21"/>
    <w:qFormat/>
    <w:rsid w:val="00147137"/>
    <w:rPr>
      <w:b/>
      <w:bCs/>
      <w:i/>
      <w:iCs/>
    </w:rPr>
  </w:style>
  <w:style w:type="character" w:styleId="BookTitle">
    <w:name w:val="Book Title"/>
    <w:basedOn w:val="DefaultParagraphFont"/>
    <w:uiPriority w:val="33"/>
    <w:qFormat/>
    <w:rsid w:val="00147137"/>
    <w:rPr>
      <w:b/>
      <w:bCs/>
      <w:smallCaps/>
      <w:spacing w:val="7"/>
    </w:rPr>
  </w:style>
  <w:style w:type="character" w:customStyle="1" w:styleId="Heading4Char">
    <w:name w:val="Heading 4 Char"/>
    <w:basedOn w:val="DefaultParagraphFont"/>
    <w:link w:val="Heading4"/>
    <w:uiPriority w:val="9"/>
    <w:semiHidden/>
    <w:rsid w:val="00147137"/>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14713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14713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14713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14713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147137"/>
    <w:rPr>
      <w:rFonts w:asciiTheme="majorHAnsi" w:eastAsiaTheme="majorEastAsia" w:hAnsiTheme="majorHAnsi" w:cstheme="majorBidi"/>
      <w:b/>
      <w:bCs/>
      <w:i/>
      <w:iCs/>
      <w:caps/>
      <w:color w:val="7F7F7F" w:themeColor="text1" w:themeTint="80"/>
      <w:sz w:val="20"/>
      <w:szCs w:val="20"/>
    </w:rPr>
  </w:style>
  <w:style w:type="paragraph" w:styleId="Quote">
    <w:name w:val="Quote"/>
    <w:basedOn w:val="Normal"/>
    <w:next w:val="Normal"/>
    <w:link w:val="QuoteChar"/>
    <w:uiPriority w:val="29"/>
    <w:qFormat/>
    <w:rsid w:val="00147137"/>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14713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14713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147137"/>
    <w:rPr>
      <w:color w:val="404040" w:themeColor="text1" w:themeTint="BF"/>
      <w:sz w:val="32"/>
      <w:szCs w:val="32"/>
    </w:rPr>
  </w:style>
  <w:style w:type="character" w:styleId="SubtleEmphasis">
    <w:name w:val="Subtle Emphasis"/>
    <w:basedOn w:val="DefaultParagraphFont"/>
    <w:uiPriority w:val="19"/>
    <w:qFormat/>
    <w:rsid w:val="00147137"/>
    <w:rPr>
      <w:i/>
      <w:iCs/>
      <w:color w:val="595959" w:themeColor="text1" w:themeTint="A6"/>
    </w:rPr>
  </w:style>
  <w:style w:type="character" w:styleId="SubtleReference">
    <w:name w:val="Subtle Reference"/>
    <w:basedOn w:val="DefaultParagraphFont"/>
    <w:uiPriority w:val="31"/>
    <w:qFormat/>
    <w:rsid w:val="0014713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47137"/>
    <w:rPr>
      <w:b/>
      <w:bCs/>
      <w:caps w:val="0"/>
      <w:smallCaps/>
      <w:color w:val="auto"/>
      <w:spacing w:val="3"/>
      <w:u w:val="single"/>
    </w:rPr>
  </w:style>
  <w:style w:type="paragraph" w:styleId="TOCHeading">
    <w:name w:val="TOC Heading"/>
    <w:basedOn w:val="Heading1"/>
    <w:next w:val="Normal"/>
    <w:uiPriority w:val="39"/>
    <w:semiHidden/>
    <w:unhideWhenUsed/>
    <w:qFormat/>
    <w:rsid w:val="0014713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3701">
      <w:bodyDiv w:val="1"/>
      <w:marLeft w:val="0"/>
      <w:marRight w:val="0"/>
      <w:marTop w:val="0"/>
      <w:marBottom w:val="0"/>
      <w:divBdr>
        <w:top w:val="none" w:sz="0" w:space="0" w:color="auto"/>
        <w:left w:val="none" w:sz="0" w:space="0" w:color="auto"/>
        <w:bottom w:val="none" w:sz="0" w:space="0" w:color="auto"/>
        <w:right w:val="none" w:sz="0" w:space="0" w:color="auto"/>
      </w:divBdr>
    </w:div>
    <w:div w:id="25449848">
      <w:bodyDiv w:val="1"/>
      <w:marLeft w:val="0"/>
      <w:marRight w:val="0"/>
      <w:marTop w:val="0"/>
      <w:marBottom w:val="0"/>
      <w:divBdr>
        <w:top w:val="none" w:sz="0" w:space="0" w:color="auto"/>
        <w:left w:val="none" w:sz="0" w:space="0" w:color="auto"/>
        <w:bottom w:val="none" w:sz="0" w:space="0" w:color="auto"/>
        <w:right w:val="none" w:sz="0" w:space="0" w:color="auto"/>
      </w:divBdr>
    </w:div>
    <w:div w:id="31734286">
      <w:bodyDiv w:val="1"/>
      <w:marLeft w:val="0"/>
      <w:marRight w:val="0"/>
      <w:marTop w:val="0"/>
      <w:marBottom w:val="0"/>
      <w:divBdr>
        <w:top w:val="none" w:sz="0" w:space="0" w:color="auto"/>
        <w:left w:val="none" w:sz="0" w:space="0" w:color="auto"/>
        <w:bottom w:val="none" w:sz="0" w:space="0" w:color="auto"/>
        <w:right w:val="none" w:sz="0" w:space="0" w:color="auto"/>
      </w:divBdr>
    </w:div>
    <w:div w:id="98988235">
      <w:bodyDiv w:val="1"/>
      <w:marLeft w:val="0"/>
      <w:marRight w:val="0"/>
      <w:marTop w:val="0"/>
      <w:marBottom w:val="0"/>
      <w:divBdr>
        <w:top w:val="none" w:sz="0" w:space="0" w:color="auto"/>
        <w:left w:val="none" w:sz="0" w:space="0" w:color="auto"/>
        <w:bottom w:val="none" w:sz="0" w:space="0" w:color="auto"/>
        <w:right w:val="none" w:sz="0" w:space="0" w:color="auto"/>
      </w:divBdr>
    </w:div>
    <w:div w:id="179321104">
      <w:bodyDiv w:val="1"/>
      <w:marLeft w:val="0"/>
      <w:marRight w:val="0"/>
      <w:marTop w:val="0"/>
      <w:marBottom w:val="0"/>
      <w:divBdr>
        <w:top w:val="none" w:sz="0" w:space="0" w:color="auto"/>
        <w:left w:val="none" w:sz="0" w:space="0" w:color="auto"/>
        <w:bottom w:val="none" w:sz="0" w:space="0" w:color="auto"/>
        <w:right w:val="none" w:sz="0" w:space="0" w:color="auto"/>
      </w:divBdr>
    </w:div>
    <w:div w:id="255745940">
      <w:bodyDiv w:val="1"/>
      <w:marLeft w:val="0"/>
      <w:marRight w:val="0"/>
      <w:marTop w:val="0"/>
      <w:marBottom w:val="0"/>
      <w:divBdr>
        <w:top w:val="none" w:sz="0" w:space="0" w:color="auto"/>
        <w:left w:val="none" w:sz="0" w:space="0" w:color="auto"/>
        <w:bottom w:val="none" w:sz="0" w:space="0" w:color="auto"/>
        <w:right w:val="none" w:sz="0" w:space="0" w:color="auto"/>
      </w:divBdr>
    </w:div>
    <w:div w:id="295642563">
      <w:bodyDiv w:val="1"/>
      <w:marLeft w:val="0"/>
      <w:marRight w:val="0"/>
      <w:marTop w:val="0"/>
      <w:marBottom w:val="0"/>
      <w:divBdr>
        <w:top w:val="none" w:sz="0" w:space="0" w:color="auto"/>
        <w:left w:val="none" w:sz="0" w:space="0" w:color="auto"/>
        <w:bottom w:val="none" w:sz="0" w:space="0" w:color="auto"/>
        <w:right w:val="none" w:sz="0" w:space="0" w:color="auto"/>
      </w:divBdr>
    </w:div>
    <w:div w:id="339897261">
      <w:bodyDiv w:val="1"/>
      <w:marLeft w:val="0"/>
      <w:marRight w:val="0"/>
      <w:marTop w:val="0"/>
      <w:marBottom w:val="0"/>
      <w:divBdr>
        <w:top w:val="none" w:sz="0" w:space="0" w:color="auto"/>
        <w:left w:val="none" w:sz="0" w:space="0" w:color="auto"/>
        <w:bottom w:val="none" w:sz="0" w:space="0" w:color="auto"/>
        <w:right w:val="none" w:sz="0" w:space="0" w:color="auto"/>
      </w:divBdr>
    </w:div>
    <w:div w:id="361128021">
      <w:bodyDiv w:val="1"/>
      <w:marLeft w:val="0"/>
      <w:marRight w:val="0"/>
      <w:marTop w:val="0"/>
      <w:marBottom w:val="0"/>
      <w:divBdr>
        <w:top w:val="none" w:sz="0" w:space="0" w:color="auto"/>
        <w:left w:val="none" w:sz="0" w:space="0" w:color="auto"/>
        <w:bottom w:val="none" w:sz="0" w:space="0" w:color="auto"/>
        <w:right w:val="none" w:sz="0" w:space="0" w:color="auto"/>
      </w:divBdr>
    </w:div>
    <w:div w:id="363360784">
      <w:bodyDiv w:val="1"/>
      <w:marLeft w:val="0"/>
      <w:marRight w:val="0"/>
      <w:marTop w:val="0"/>
      <w:marBottom w:val="0"/>
      <w:divBdr>
        <w:top w:val="none" w:sz="0" w:space="0" w:color="auto"/>
        <w:left w:val="none" w:sz="0" w:space="0" w:color="auto"/>
        <w:bottom w:val="none" w:sz="0" w:space="0" w:color="auto"/>
        <w:right w:val="none" w:sz="0" w:space="0" w:color="auto"/>
      </w:divBdr>
      <w:divsChild>
        <w:div w:id="944120451">
          <w:marLeft w:val="0"/>
          <w:marRight w:val="0"/>
          <w:marTop w:val="0"/>
          <w:marBottom w:val="0"/>
          <w:divBdr>
            <w:top w:val="none" w:sz="0" w:space="0" w:color="auto"/>
            <w:left w:val="none" w:sz="0" w:space="0" w:color="auto"/>
            <w:bottom w:val="none" w:sz="0" w:space="0" w:color="auto"/>
            <w:right w:val="none" w:sz="0" w:space="0" w:color="auto"/>
          </w:divBdr>
          <w:divsChild>
            <w:div w:id="1850217068">
              <w:marLeft w:val="0"/>
              <w:marRight w:val="0"/>
              <w:marTop w:val="0"/>
              <w:marBottom w:val="0"/>
              <w:divBdr>
                <w:top w:val="none" w:sz="0" w:space="0" w:color="auto"/>
                <w:left w:val="none" w:sz="0" w:space="0" w:color="auto"/>
                <w:bottom w:val="none" w:sz="0" w:space="0" w:color="auto"/>
                <w:right w:val="none" w:sz="0" w:space="0" w:color="auto"/>
              </w:divBdr>
              <w:divsChild>
                <w:div w:id="340939007">
                  <w:marLeft w:val="0"/>
                  <w:marRight w:val="0"/>
                  <w:marTop w:val="0"/>
                  <w:marBottom w:val="0"/>
                  <w:divBdr>
                    <w:top w:val="none" w:sz="0" w:space="0" w:color="auto"/>
                    <w:left w:val="none" w:sz="0" w:space="0" w:color="auto"/>
                    <w:bottom w:val="none" w:sz="0" w:space="0" w:color="auto"/>
                    <w:right w:val="none" w:sz="0" w:space="0" w:color="auto"/>
                  </w:divBdr>
                  <w:divsChild>
                    <w:div w:id="684795584">
                      <w:marLeft w:val="0"/>
                      <w:marRight w:val="0"/>
                      <w:marTop w:val="0"/>
                      <w:marBottom w:val="0"/>
                      <w:divBdr>
                        <w:top w:val="none" w:sz="0" w:space="0" w:color="auto"/>
                        <w:left w:val="none" w:sz="0" w:space="0" w:color="auto"/>
                        <w:bottom w:val="none" w:sz="0" w:space="0" w:color="auto"/>
                        <w:right w:val="none" w:sz="0" w:space="0" w:color="auto"/>
                      </w:divBdr>
                      <w:divsChild>
                        <w:div w:id="922034419">
                          <w:marLeft w:val="0"/>
                          <w:marRight w:val="0"/>
                          <w:marTop w:val="0"/>
                          <w:marBottom w:val="0"/>
                          <w:divBdr>
                            <w:top w:val="none" w:sz="0" w:space="0" w:color="auto"/>
                            <w:left w:val="none" w:sz="0" w:space="0" w:color="auto"/>
                            <w:bottom w:val="none" w:sz="0" w:space="0" w:color="auto"/>
                            <w:right w:val="none" w:sz="0" w:space="0" w:color="auto"/>
                          </w:divBdr>
                          <w:divsChild>
                            <w:div w:id="1845126352">
                              <w:marLeft w:val="0"/>
                              <w:marRight w:val="0"/>
                              <w:marTop w:val="0"/>
                              <w:marBottom w:val="0"/>
                              <w:divBdr>
                                <w:top w:val="none" w:sz="0" w:space="0" w:color="auto"/>
                                <w:left w:val="none" w:sz="0" w:space="0" w:color="auto"/>
                                <w:bottom w:val="none" w:sz="0" w:space="0" w:color="auto"/>
                                <w:right w:val="none" w:sz="0" w:space="0" w:color="auto"/>
                              </w:divBdr>
                              <w:divsChild>
                                <w:div w:id="1905287805">
                                  <w:marLeft w:val="0"/>
                                  <w:marRight w:val="0"/>
                                  <w:marTop w:val="0"/>
                                  <w:marBottom w:val="0"/>
                                  <w:divBdr>
                                    <w:top w:val="none" w:sz="0" w:space="0" w:color="auto"/>
                                    <w:left w:val="none" w:sz="0" w:space="0" w:color="auto"/>
                                    <w:bottom w:val="none" w:sz="0" w:space="0" w:color="auto"/>
                                    <w:right w:val="none" w:sz="0" w:space="0" w:color="auto"/>
                                  </w:divBdr>
                                  <w:divsChild>
                                    <w:div w:id="1694960080">
                                      <w:marLeft w:val="0"/>
                                      <w:marRight w:val="0"/>
                                      <w:marTop w:val="0"/>
                                      <w:marBottom w:val="0"/>
                                      <w:divBdr>
                                        <w:top w:val="none" w:sz="0" w:space="0" w:color="auto"/>
                                        <w:left w:val="none" w:sz="0" w:space="0" w:color="auto"/>
                                        <w:bottom w:val="none" w:sz="0" w:space="0" w:color="auto"/>
                                        <w:right w:val="none" w:sz="0" w:space="0" w:color="auto"/>
                                      </w:divBdr>
                                      <w:divsChild>
                                        <w:div w:id="5489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9127548">
      <w:bodyDiv w:val="1"/>
      <w:marLeft w:val="0"/>
      <w:marRight w:val="0"/>
      <w:marTop w:val="0"/>
      <w:marBottom w:val="0"/>
      <w:divBdr>
        <w:top w:val="none" w:sz="0" w:space="0" w:color="auto"/>
        <w:left w:val="none" w:sz="0" w:space="0" w:color="auto"/>
        <w:bottom w:val="none" w:sz="0" w:space="0" w:color="auto"/>
        <w:right w:val="none" w:sz="0" w:space="0" w:color="auto"/>
      </w:divBdr>
    </w:div>
    <w:div w:id="785589208">
      <w:bodyDiv w:val="1"/>
      <w:marLeft w:val="0"/>
      <w:marRight w:val="0"/>
      <w:marTop w:val="0"/>
      <w:marBottom w:val="0"/>
      <w:divBdr>
        <w:top w:val="none" w:sz="0" w:space="0" w:color="auto"/>
        <w:left w:val="none" w:sz="0" w:space="0" w:color="auto"/>
        <w:bottom w:val="none" w:sz="0" w:space="0" w:color="auto"/>
        <w:right w:val="none" w:sz="0" w:space="0" w:color="auto"/>
      </w:divBdr>
      <w:divsChild>
        <w:div w:id="514609769">
          <w:marLeft w:val="288"/>
          <w:marRight w:val="0"/>
          <w:marTop w:val="0"/>
          <w:marBottom w:val="0"/>
          <w:divBdr>
            <w:top w:val="none" w:sz="0" w:space="0" w:color="auto"/>
            <w:left w:val="none" w:sz="0" w:space="0" w:color="auto"/>
            <w:bottom w:val="none" w:sz="0" w:space="0" w:color="auto"/>
            <w:right w:val="none" w:sz="0" w:space="0" w:color="auto"/>
          </w:divBdr>
        </w:div>
        <w:div w:id="586185262">
          <w:marLeft w:val="288"/>
          <w:marRight w:val="0"/>
          <w:marTop w:val="0"/>
          <w:marBottom w:val="0"/>
          <w:divBdr>
            <w:top w:val="none" w:sz="0" w:space="0" w:color="auto"/>
            <w:left w:val="none" w:sz="0" w:space="0" w:color="auto"/>
            <w:bottom w:val="none" w:sz="0" w:space="0" w:color="auto"/>
            <w:right w:val="none" w:sz="0" w:space="0" w:color="auto"/>
          </w:divBdr>
        </w:div>
        <w:div w:id="833106275">
          <w:marLeft w:val="288"/>
          <w:marRight w:val="0"/>
          <w:marTop w:val="0"/>
          <w:marBottom w:val="0"/>
          <w:divBdr>
            <w:top w:val="none" w:sz="0" w:space="0" w:color="auto"/>
            <w:left w:val="none" w:sz="0" w:space="0" w:color="auto"/>
            <w:bottom w:val="none" w:sz="0" w:space="0" w:color="auto"/>
            <w:right w:val="none" w:sz="0" w:space="0" w:color="auto"/>
          </w:divBdr>
        </w:div>
        <w:div w:id="943268575">
          <w:marLeft w:val="288"/>
          <w:marRight w:val="0"/>
          <w:marTop w:val="0"/>
          <w:marBottom w:val="0"/>
          <w:divBdr>
            <w:top w:val="none" w:sz="0" w:space="0" w:color="auto"/>
            <w:left w:val="none" w:sz="0" w:space="0" w:color="auto"/>
            <w:bottom w:val="none" w:sz="0" w:space="0" w:color="auto"/>
            <w:right w:val="none" w:sz="0" w:space="0" w:color="auto"/>
          </w:divBdr>
        </w:div>
        <w:div w:id="1265914761">
          <w:marLeft w:val="288"/>
          <w:marRight w:val="0"/>
          <w:marTop w:val="0"/>
          <w:marBottom w:val="0"/>
          <w:divBdr>
            <w:top w:val="none" w:sz="0" w:space="0" w:color="auto"/>
            <w:left w:val="none" w:sz="0" w:space="0" w:color="auto"/>
            <w:bottom w:val="none" w:sz="0" w:space="0" w:color="auto"/>
            <w:right w:val="none" w:sz="0" w:space="0" w:color="auto"/>
          </w:divBdr>
        </w:div>
        <w:div w:id="1424375683">
          <w:marLeft w:val="288"/>
          <w:marRight w:val="0"/>
          <w:marTop w:val="0"/>
          <w:marBottom w:val="0"/>
          <w:divBdr>
            <w:top w:val="none" w:sz="0" w:space="0" w:color="auto"/>
            <w:left w:val="none" w:sz="0" w:space="0" w:color="auto"/>
            <w:bottom w:val="none" w:sz="0" w:space="0" w:color="auto"/>
            <w:right w:val="none" w:sz="0" w:space="0" w:color="auto"/>
          </w:divBdr>
        </w:div>
        <w:div w:id="1537691528">
          <w:marLeft w:val="288"/>
          <w:marRight w:val="0"/>
          <w:marTop w:val="0"/>
          <w:marBottom w:val="0"/>
          <w:divBdr>
            <w:top w:val="none" w:sz="0" w:space="0" w:color="auto"/>
            <w:left w:val="none" w:sz="0" w:space="0" w:color="auto"/>
            <w:bottom w:val="none" w:sz="0" w:space="0" w:color="auto"/>
            <w:right w:val="none" w:sz="0" w:space="0" w:color="auto"/>
          </w:divBdr>
        </w:div>
        <w:div w:id="1582180200">
          <w:marLeft w:val="288"/>
          <w:marRight w:val="0"/>
          <w:marTop w:val="0"/>
          <w:marBottom w:val="0"/>
          <w:divBdr>
            <w:top w:val="none" w:sz="0" w:space="0" w:color="auto"/>
            <w:left w:val="none" w:sz="0" w:space="0" w:color="auto"/>
            <w:bottom w:val="none" w:sz="0" w:space="0" w:color="auto"/>
            <w:right w:val="none" w:sz="0" w:space="0" w:color="auto"/>
          </w:divBdr>
        </w:div>
        <w:div w:id="1671637341">
          <w:marLeft w:val="288"/>
          <w:marRight w:val="0"/>
          <w:marTop w:val="0"/>
          <w:marBottom w:val="0"/>
          <w:divBdr>
            <w:top w:val="none" w:sz="0" w:space="0" w:color="auto"/>
            <w:left w:val="none" w:sz="0" w:space="0" w:color="auto"/>
            <w:bottom w:val="none" w:sz="0" w:space="0" w:color="auto"/>
            <w:right w:val="none" w:sz="0" w:space="0" w:color="auto"/>
          </w:divBdr>
        </w:div>
        <w:div w:id="1831361311">
          <w:marLeft w:val="288"/>
          <w:marRight w:val="0"/>
          <w:marTop w:val="0"/>
          <w:marBottom w:val="0"/>
          <w:divBdr>
            <w:top w:val="none" w:sz="0" w:space="0" w:color="auto"/>
            <w:left w:val="none" w:sz="0" w:space="0" w:color="auto"/>
            <w:bottom w:val="none" w:sz="0" w:space="0" w:color="auto"/>
            <w:right w:val="none" w:sz="0" w:space="0" w:color="auto"/>
          </w:divBdr>
        </w:div>
        <w:div w:id="1897207208">
          <w:marLeft w:val="288"/>
          <w:marRight w:val="0"/>
          <w:marTop w:val="0"/>
          <w:marBottom w:val="0"/>
          <w:divBdr>
            <w:top w:val="none" w:sz="0" w:space="0" w:color="auto"/>
            <w:left w:val="none" w:sz="0" w:space="0" w:color="auto"/>
            <w:bottom w:val="none" w:sz="0" w:space="0" w:color="auto"/>
            <w:right w:val="none" w:sz="0" w:space="0" w:color="auto"/>
          </w:divBdr>
        </w:div>
      </w:divsChild>
    </w:div>
    <w:div w:id="838353306">
      <w:bodyDiv w:val="1"/>
      <w:marLeft w:val="0"/>
      <w:marRight w:val="0"/>
      <w:marTop w:val="0"/>
      <w:marBottom w:val="0"/>
      <w:divBdr>
        <w:top w:val="none" w:sz="0" w:space="0" w:color="auto"/>
        <w:left w:val="none" w:sz="0" w:space="0" w:color="auto"/>
        <w:bottom w:val="none" w:sz="0" w:space="0" w:color="auto"/>
        <w:right w:val="none" w:sz="0" w:space="0" w:color="auto"/>
      </w:divBdr>
    </w:div>
    <w:div w:id="1293829909">
      <w:bodyDiv w:val="1"/>
      <w:marLeft w:val="0"/>
      <w:marRight w:val="0"/>
      <w:marTop w:val="0"/>
      <w:marBottom w:val="0"/>
      <w:divBdr>
        <w:top w:val="none" w:sz="0" w:space="0" w:color="auto"/>
        <w:left w:val="none" w:sz="0" w:space="0" w:color="auto"/>
        <w:bottom w:val="none" w:sz="0" w:space="0" w:color="auto"/>
        <w:right w:val="none" w:sz="0" w:space="0" w:color="auto"/>
      </w:divBdr>
    </w:div>
    <w:div w:id="1305813857">
      <w:bodyDiv w:val="1"/>
      <w:marLeft w:val="0"/>
      <w:marRight w:val="0"/>
      <w:marTop w:val="0"/>
      <w:marBottom w:val="0"/>
      <w:divBdr>
        <w:top w:val="none" w:sz="0" w:space="0" w:color="auto"/>
        <w:left w:val="none" w:sz="0" w:space="0" w:color="auto"/>
        <w:bottom w:val="none" w:sz="0" w:space="0" w:color="auto"/>
        <w:right w:val="none" w:sz="0" w:space="0" w:color="auto"/>
      </w:divBdr>
    </w:div>
    <w:div w:id="2070761294">
      <w:bodyDiv w:val="1"/>
      <w:marLeft w:val="0"/>
      <w:marRight w:val="0"/>
      <w:marTop w:val="0"/>
      <w:marBottom w:val="0"/>
      <w:divBdr>
        <w:top w:val="none" w:sz="0" w:space="0" w:color="auto"/>
        <w:left w:val="none" w:sz="0" w:space="0" w:color="auto"/>
        <w:bottom w:val="none" w:sz="0" w:space="0" w:color="auto"/>
        <w:right w:val="none" w:sz="0" w:space="0" w:color="auto"/>
      </w:divBdr>
      <w:divsChild>
        <w:div w:id="612787747">
          <w:marLeft w:val="0"/>
          <w:marRight w:val="0"/>
          <w:marTop w:val="0"/>
          <w:marBottom w:val="0"/>
          <w:divBdr>
            <w:top w:val="none" w:sz="0" w:space="0" w:color="auto"/>
            <w:left w:val="none" w:sz="0" w:space="0" w:color="auto"/>
            <w:bottom w:val="none" w:sz="0" w:space="0" w:color="auto"/>
            <w:right w:val="none" w:sz="0" w:space="0" w:color="auto"/>
          </w:divBdr>
        </w:div>
        <w:div w:id="1978878648">
          <w:marLeft w:val="0"/>
          <w:marRight w:val="0"/>
          <w:marTop w:val="0"/>
          <w:marBottom w:val="0"/>
          <w:divBdr>
            <w:top w:val="none" w:sz="0" w:space="0" w:color="auto"/>
            <w:left w:val="none" w:sz="0" w:space="0" w:color="auto"/>
            <w:bottom w:val="none" w:sz="0" w:space="0" w:color="auto"/>
            <w:right w:val="none" w:sz="0" w:space="0" w:color="auto"/>
          </w:divBdr>
        </w:div>
        <w:div w:id="232476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francis@uwsp.edu" TargetMode="External"/><Relationship Id="rId13" Type="http://schemas.openxmlformats.org/officeDocument/2006/relationships/hyperlink" Target="http://www.uwsp.edu/dos/Documents/AcademicIntegrityBrochure.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wsp.edu/dos/" TargetMode="External"/><Relationship Id="rId17" Type="http://schemas.openxmlformats.org/officeDocument/2006/relationships/hyperlink" Target="mailto:DATC@uwsp.edu"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uwsp.edu/regrec/Pages/calendars.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rancis@uwsp.edu"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3.uwsp.edu/dos/Documents/UWS%2014-1.pdf" TargetMode="External"/><Relationship Id="rId23" Type="http://schemas.openxmlformats.org/officeDocument/2006/relationships/customXml" Target="../customXml/item2.xml"/><Relationship Id="rId10" Type="http://schemas.openxmlformats.org/officeDocument/2006/relationships/hyperlink" Target="mailto:spointer@uwsp.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log.oup.com/2014/08/irrelevance-of-islamic-history/" TargetMode="External"/><Relationship Id="rId14" Type="http://schemas.openxmlformats.org/officeDocument/2006/relationships/hyperlink" Target="http://www.uwsp.edu/dos/Pages/Academic-Misconduct.asp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dmin.cam.ac.uk/univ/plagiarism/students/stat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232</Number>
    <Section xmlns="409cf07c-705a-4568-bc2e-e1a7cd36a2d3">1</Section>
    <Calendar_x0020_Year xmlns="409cf07c-705a-4568-bc2e-e1a7cd36a2d3">2019</Calendar_x0020_Year>
    <Course_x0020_Name xmlns="409cf07c-705a-4568-bc2e-e1a7cd36a2d3">Middle East to 1798 (Honors)</Course_x0020_Name>
    <Instructor xmlns="409cf07c-705a-4568-bc2e-e1a7cd36a2d3">Francis</Instructor>
    <Pre xmlns="409cf07c-705a-4568-bc2e-e1a7cd36a2d3">50</Pre>
    <Campus xmlns="409cf07c-705a-4568-bc2e-e1a7cd36a2d3">
      <Value>Stevens Point</Value>
    </Campus>
  </documentManagement>
</p:properties>
</file>

<file path=customXml/itemProps1.xml><?xml version="1.0" encoding="utf-8"?>
<ds:datastoreItem xmlns:ds="http://schemas.openxmlformats.org/officeDocument/2006/customXml" ds:itemID="{3AE09F46-197D-4BBD-B75E-FD66A2C2029F}">
  <ds:schemaRefs>
    <ds:schemaRef ds:uri="http://schemas.openxmlformats.org/officeDocument/2006/bibliography"/>
  </ds:schemaRefs>
</ds:datastoreItem>
</file>

<file path=customXml/itemProps2.xml><?xml version="1.0" encoding="utf-8"?>
<ds:datastoreItem xmlns:ds="http://schemas.openxmlformats.org/officeDocument/2006/customXml" ds:itemID="{5A5ACB83-23BE-4750-B4E2-D2568245F992}"/>
</file>

<file path=customXml/itemProps3.xml><?xml version="1.0" encoding="utf-8"?>
<ds:datastoreItem xmlns:ds="http://schemas.openxmlformats.org/officeDocument/2006/customXml" ds:itemID="{3BAD209C-C653-4F63-8187-9916E74A8BB8}"/>
</file>

<file path=customXml/itemProps4.xml><?xml version="1.0" encoding="utf-8"?>
<ds:datastoreItem xmlns:ds="http://schemas.openxmlformats.org/officeDocument/2006/customXml" ds:itemID="{37D1A167-43A5-4A62-813A-F1C0AA60BBE9}"/>
</file>

<file path=docProps/app.xml><?xml version="1.0" encoding="utf-8"?>
<Properties xmlns="http://schemas.openxmlformats.org/officeDocument/2006/extended-properties" xmlns:vt="http://schemas.openxmlformats.org/officeDocument/2006/docPropsVTypes">
  <Template>Normal</Template>
  <TotalTime>0</TotalTime>
  <Pages>13</Pages>
  <Words>3090</Words>
  <Characters>17615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Syllabus History 232 Spring 2018</vt:lpstr>
    </vt:vector>
  </TitlesOfParts>
  <Company>UWSP</Company>
  <LinksUpToDate>false</LinksUpToDate>
  <CharactersWithSpaces>20664</CharactersWithSpaces>
  <SharedDoc>false</SharedDoc>
  <HLinks>
    <vt:vector size="42" baseType="variant">
      <vt:variant>
        <vt:i4>9764919</vt:i4>
      </vt:variant>
      <vt:variant>
        <vt:i4>15</vt:i4>
      </vt:variant>
      <vt:variant>
        <vt:i4>0</vt:i4>
      </vt:variant>
      <vt:variant>
        <vt:i4>5</vt:i4>
      </vt:variant>
      <vt:variant>
        <vt:lpwstr>\\uwsp.edu\hdrives\efrancis\private\COURSES\Foundations Islamic Thought\Syllabus Origins Islam\Syl Origins Islam F13\ http:\www4.uwsp.edu\special\disability\contact\default.aspx</vt:lpwstr>
      </vt:variant>
      <vt:variant>
        <vt:lpwstr/>
      </vt:variant>
      <vt:variant>
        <vt:i4>2228249</vt:i4>
      </vt:variant>
      <vt:variant>
        <vt:i4>12</vt:i4>
      </vt:variant>
      <vt:variant>
        <vt:i4>0</vt:i4>
      </vt:variant>
      <vt:variant>
        <vt:i4>5</vt:i4>
      </vt:variant>
      <vt:variant>
        <vt:lpwstr>mailto:spointer@uwsp.edu</vt:lpwstr>
      </vt:variant>
      <vt:variant>
        <vt:lpwstr/>
      </vt:variant>
      <vt:variant>
        <vt:i4>5242892</vt:i4>
      </vt:variant>
      <vt:variant>
        <vt:i4>9</vt:i4>
      </vt:variant>
      <vt:variant>
        <vt:i4>0</vt:i4>
      </vt:variant>
      <vt:variant>
        <vt:i4>5</vt:i4>
      </vt:variant>
      <vt:variant>
        <vt:lpwstr>https://mypoint.uwsp.edu/</vt:lpwstr>
      </vt:variant>
      <vt:variant>
        <vt:lpwstr/>
      </vt:variant>
      <vt:variant>
        <vt:i4>6684793</vt:i4>
      </vt:variant>
      <vt:variant>
        <vt:i4>6</vt:i4>
      </vt:variant>
      <vt:variant>
        <vt:i4>0</vt:i4>
      </vt:variant>
      <vt:variant>
        <vt:i4>5</vt:i4>
      </vt:variant>
      <vt:variant>
        <vt:lpwstr>https://uwsp.courses.wisconsin.edu/</vt:lpwstr>
      </vt:variant>
      <vt:variant>
        <vt:lpwstr/>
      </vt:variant>
      <vt:variant>
        <vt:i4>7929953</vt:i4>
      </vt:variant>
      <vt:variant>
        <vt:i4>3</vt:i4>
      </vt:variant>
      <vt:variant>
        <vt:i4>0</vt:i4>
      </vt:variant>
      <vt:variant>
        <vt:i4>5</vt:i4>
      </vt:variant>
      <vt:variant>
        <vt:lpwstr>http://www.uwsp.edu/dos/Pages/Academic-Misconduct.aspx</vt:lpwstr>
      </vt:variant>
      <vt:variant>
        <vt:lpwstr/>
      </vt:variant>
      <vt:variant>
        <vt:i4>2424849</vt:i4>
      </vt:variant>
      <vt:variant>
        <vt:i4>0</vt:i4>
      </vt:variant>
      <vt:variant>
        <vt:i4>0</vt:i4>
      </vt:variant>
      <vt:variant>
        <vt:i4>5</vt:i4>
      </vt:variant>
      <vt:variant>
        <vt:lpwstr>mailto:efrancis@uwsp.edu</vt:lpwstr>
      </vt:variant>
      <vt:variant>
        <vt:lpwstr/>
      </vt:variant>
      <vt:variant>
        <vt:i4>3342373</vt:i4>
      </vt:variant>
      <vt:variant>
        <vt:i4>0</vt:i4>
      </vt:variant>
      <vt:variant>
        <vt:i4>0</vt:i4>
      </vt:variant>
      <vt:variant>
        <vt:i4>5</vt:i4>
      </vt:variant>
      <vt:variant>
        <vt:lpwstr>http://www.admin.cam.ac.uk/univ/plagiarism/students/statement.html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History 232 Spring 2018</dc:title>
  <dc:subject>syllabus; history; Middle East</dc:subject>
  <dc:creator>Edgar Francis IV</dc:creator>
  <cp:keywords/>
  <dc:description>Corrects errors discovered in Day 1 of class.</dc:description>
  <cp:lastModifiedBy>Swinford, Janis</cp:lastModifiedBy>
  <cp:revision>2</cp:revision>
  <cp:lastPrinted>2019-09-02T03:26:00Z</cp:lastPrinted>
  <dcterms:created xsi:type="dcterms:W3CDTF">2019-09-17T12:55:00Z</dcterms:created>
  <dcterms:modified xsi:type="dcterms:W3CDTF">2019-09-17T12:55:00Z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